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F83F65" w14:textId="72D4298A" w:rsidR="00580EB0" w:rsidRDefault="00000000">
      <w:pPr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ISTITUTO COMPRENSIVO IC CAPOL DD</w:t>
      </w:r>
    </w:p>
    <w:p w14:paraId="52A4EB85" w14:textId="77777777" w:rsidR="00580EB0" w:rsidRDefault="00000000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t>Modello Programmazione disciplinare per competenze</w:t>
      </w:r>
    </w:p>
    <w:p w14:paraId="1BEC2163" w14:textId="77777777" w:rsidR="00580EB0" w:rsidRDefault="00580EB0">
      <w:pPr>
        <w:tabs>
          <w:tab w:val="center" w:pos="4819"/>
          <w:tab w:val="left" w:pos="8790"/>
        </w:tabs>
        <w:spacing w:line="264" w:lineRule="auto"/>
        <w:jc w:val="center"/>
        <w:rPr>
          <w:rFonts w:ascii="Calibri" w:eastAsia="Calibri" w:hAnsi="Calibri" w:cs="Calibri"/>
          <w:b/>
        </w:rPr>
      </w:pPr>
    </w:p>
    <w:tbl>
      <w:tblPr>
        <w:tblStyle w:val="aff4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38"/>
        <w:gridCol w:w="8618"/>
      </w:tblGrid>
      <w:tr w:rsidR="00580EB0" w14:paraId="08651FC6" w14:textId="77777777">
        <w:trPr>
          <w:trHeight w:val="330"/>
        </w:trPr>
        <w:tc>
          <w:tcPr>
            <w:tcW w:w="1838" w:type="dxa"/>
          </w:tcPr>
          <w:p w14:paraId="4CC9A529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GRADO</w:t>
            </w:r>
          </w:p>
        </w:tc>
        <w:tc>
          <w:tcPr>
            <w:tcW w:w="8618" w:type="dxa"/>
          </w:tcPr>
          <w:p w14:paraId="6ED1F9B2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   </w:t>
            </w:r>
            <w:r>
              <w:rPr>
                <w:rFonts w:ascii="MS Gothic" w:eastAsia="MS Gothic" w:hAnsi="MS Gothic" w:cs="MS Gothic"/>
              </w:rPr>
              <w:t>☐</w:t>
            </w:r>
            <w:r>
              <w:rPr>
                <w:rFonts w:ascii="Calibri" w:eastAsia="Calibri" w:hAnsi="Calibri" w:cs="Calibri"/>
              </w:rPr>
              <w:t xml:space="preserve"> Scuola SECONDARIA </w:t>
            </w:r>
            <w:proofErr w:type="gramStart"/>
            <w:r>
              <w:rPr>
                <w:rFonts w:ascii="Calibri" w:eastAsia="Calibri" w:hAnsi="Calibri" w:cs="Calibri"/>
              </w:rPr>
              <w:t>di  I</w:t>
            </w:r>
            <w:proofErr w:type="gramEnd"/>
            <w:r>
              <w:rPr>
                <w:rFonts w:ascii="Calibri" w:eastAsia="Calibri" w:hAnsi="Calibri" w:cs="Calibri"/>
              </w:rPr>
              <w:t>° GRADO</w:t>
            </w:r>
          </w:p>
        </w:tc>
      </w:tr>
      <w:tr w:rsidR="00580EB0" w14:paraId="6683F926" w14:textId="77777777">
        <w:trPr>
          <w:trHeight w:val="330"/>
        </w:trPr>
        <w:tc>
          <w:tcPr>
            <w:tcW w:w="1838" w:type="dxa"/>
          </w:tcPr>
          <w:p w14:paraId="2A809705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DOCENTI</w:t>
            </w:r>
          </w:p>
        </w:tc>
        <w:tc>
          <w:tcPr>
            <w:tcW w:w="8618" w:type="dxa"/>
          </w:tcPr>
          <w:p w14:paraId="222E551D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 STORIA</w:t>
            </w:r>
          </w:p>
        </w:tc>
      </w:tr>
      <w:tr w:rsidR="00580EB0" w14:paraId="7BAEF594" w14:textId="77777777">
        <w:trPr>
          <w:trHeight w:val="330"/>
        </w:trPr>
        <w:tc>
          <w:tcPr>
            <w:tcW w:w="1838" w:type="dxa"/>
          </w:tcPr>
          <w:p w14:paraId="6FFA08CF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DISCIPLINA</w:t>
            </w:r>
          </w:p>
        </w:tc>
        <w:tc>
          <w:tcPr>
            <w:tcW w:w="8618" w:type="dxa"/>
          </w:tcPr>
          <w:p w14:paraId="6630DD84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STORIA</w:t>
            </w:r>
          </w:p>
        </w:tc>
      </w:tr>
      <w:tr w:rsidR="00580EB0" w14:paraId="4C4486C4" w14:textId="77777777">
        <w:trPr>
          <w:trHeight w:val="330"/>
        </w:trPr>
        <w:tc>
          <w:tcPr>
            <w:tcW w:w="1838" w:type="dxa"/>
          </w:tcPr>
          <w:p w14:paraId="02102CCD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Anno scolastico</w:t>
            </w:r>
          </w:p>
        </w:tc>
        <w:tc>
          <w:tcPr>
            <w:tcW w:w="8618" w:type="dxa"/>
          </w:tcPr>
          <w:p w14:paraId="41935584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2024-2025</w:t>
            </w:r>
          </w:p>
        </w:tc>
      </w:tr>
      <w:tr w:rsidR="00580EB0" w14:paraId="1840F8D3" w14:textId="77777777">
        <w:trPr>
          <w:trHeight w:val="330"/>
        </w:trPr>
        <w:tc>
          <w:tcPr>
            <w:tcW w:w="1838" w:type="dxa"/>
          </w:tcPr>
          <w:p w14:paraId="7BF2E790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CLASSI</w:t>
            </w:r>
          </w:p>
        </w:tc>
        <w:tc>
          <w:tcPr>
            <w:tcW w:w="8618" w:type="dxa"/>
          </w:tcPr>
          <w:p w14:paraId="30AA81C4" w14:textId="77777777" w:rsidR="00580EB0" w:rsidRDefault="00000000">
            <w:pPr>
              <w:tabs>
                <w:tab w:val="center" w:pos="4819"/>
                <w:tab w:val="left" w:pos="8790"/>
              </w:tabs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PRIME</w:t>
            </w:r>
          </w:p>
        </w:tc>
      </w:tr>
    </w:tbl>
    <w:p w14:paraId="0F96681C" w14:textId="77777777" w:rsidR="00580EB0" w:rsidRDefault="00580EB0">
      <w:pPr>
        <w:spacing w:line="264" w:lineRule="auto"/>
        <w:rPr>
          <w:rFonts w:ascii="Calibri" w:eastAsia="Calibri" w:hAnsi="Calibri" w:cs="Calibri"/>
          <w:b/>
        </w:rPr>
      </w:pPr>
    </w:p>
    <w:p w14:paraId="1824A928" w14:textId="77777777" w:rsidR="00580EB0" w:rsidRDefault="00000000">
      <w:pPr>
        <w:spacing w:line="264" w:lineRule="auto"/>
        <w:rPr>
          <w:rFonts w:ascii="Calibri" w:eastAsia="Calibri" w:hAnsi="Calibri" w:cs="Calibri"/>
          <w:i/>
          <w:highlight w:val="yellow"/>
        </w:rPr>
      </w:pPr>
      <w:r>
        <w:rPr>
          <w:rFonts w:ascii="Calibri" w:eastAsia="Calibri" w:hAnsi="Calibri" w:cs="Calibri"/>
          <w:b/>
          <w:highlight w:val="yellow"/>
        </w:rPr>
        <w:t xml:space="preserve">Situazione di partenza e analisi dei bisogni educativi speciali </w:t>
      </w:r>
      <w:r>
        <w:rPr>
          <w:rFonts w:ascii="Calibri" w:eastAsia="Calibri" w:hAnsi="Calibri" w:cs="Calibri"/>
          <w:i/>
          <w:highlight w:val="yellow"/>
        </w:rPr>
        <w:t>(liberamente compilabile dal docente)</w:t>
      </w:r>
    </w:p>
    <w:tbl>
      <w:tblPr>
        <w:tblStyle w:val="aff5"/>
        <w:tblW w:w="1045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456"/>
      </w:tblGrid>
      <w:tr w:rsidR="00580EB0" w14:paraId="532DA0C5" w14:textId="77777777">
        <w:tc>
          <w:tcPr>
            <w:tcW w:w="10456" w:type="dxa"/>
          </w:tcPr>
          <w:p w14:paraId="517A12BC" w14:textId="77777777" w:rsidR="00580EB0" w:rsidRDefault="00580EB0">
            <w:pPr>
              <w:spacing w:line="264" w:lineRule="auto"/>
              <w:rPr>
                <w:rFonts w:ascii="Calibri" w:eastAsia="Calibri" w:hAnsi="Calibri" w:cs="Calibri"/>
                <w:highlight w:val="yellow"/>
              </w:rPr>
            </w:pPr>
          </w:p>
        </w:tc>
      </w:tr>
    </w:tbl>
    <w:p w14:paraId="187D83AE" w14:textId="77777777" w:rsidR="00580EB0" w:rsidRDefault="00580EB0">
      <w:pPr>
        <w:spacing w:line="264" w:lineRule="auto"/>
        <w:rPr>
          <w:rFonts w:ascii="Calibri" w:eastAsia="Calibri" w:hAnsi="Calibri" w:cs="Calibri"/>
        </w:rPr>
      </w:pPr>
    </w:p>
    <w:tbl>
      <w:tblPr>
        <w:tblStyle w:val="aff6"/>
        <w:tblW w:w="1045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80"/>
        <w:gridCol w:w="7275"/>
      </w:tblGrid>
      <w:tr w:rsidR="00580EB0" w14:paraId="7ADFD430" w14:textId="77777777">
        <w:trPr>
          <w:trHeight w:val="585"/>
        </w:trPr>
        <w:tc>
          <w:tcPr>
            <w:tcW w:w="3180" w:type="dxa"/>
          </w:tcPr>
          <w:p w14:paraId="22316315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Competenza chiave europea prevalente</w:t>
            </w:r>
          </w:p>
        </w:tc>
        <w:tc>
          <w:tcPr>
            <w:tcW w:w="7275" w:type="dxa"/>
          </w:tcPr>
          <w:p w14:paraId="5BB2F14C" w14:textId="77777777" w:rsidR="00580EB0" w:rsidRDefault="00000000">
            <w:pPr>
              <w:shd w:val="clear" w:color="auto" w:fill="FFFFFF"/>
              <w:spacing w:after="240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COMPETENZA IN MATERIA DI CONSAPEVOLEZZA ED ESPRESSIONE CULTURALI</w:t>
            </w:r>
          </w:p>
        </w:tc>
      </w:tr>
      <w:tr w:rsidR="00580EB0" w14:paraId="04BB4E0E" w14:textId="77777777">
        <w:tc>
          <w:tcPr>
            <w:tcW w:w="3180" w:type="dxa"/>
          </w:tcPr>
          <w:p w14:paraId="77DC1EA2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Competenze disciplinari </w:t>
            </w:r>
          </w:p>
          <w:p w14:paraId="52902DF4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</w:rPr>
              <w:t>rif.</w:t>
            </w:r>
            <w:proofErr w:type="spellEnd"/>
            <w:r>
              <w:rPr>
                <w:rFonts w:ascii="Calibri" w:eastAsia="Calibri" w:hAnsi="Calibri" w:cs="Calibri"/>
                <w:i/>
              </w:rPr>
              <w:t xml:space="preserve"> Indicazioni Nazionali)</w:t>
            </w:r>
          </w:p>
        </w:tc>
        <w:tc>
          <w:tcPr>
            <w:tcW w:w="7275" w:type="dxa"/>
          </w:tcPr>
          <w:p w14:paraId="003FC249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Uso delle fonti</w:t>
            </w:r>
          </w:p>
          <w:p w14:paraId="290D196D" w14:textId="77777777" w:rsidR="00580EB0" w:rsidRDefault="00000000">
            <w:pPr>
              <w:numPr>
                <w:ilvl w:val="0"/>
                <w:numId w:val="2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Iniziare ad usare in modo guidato fonti di diverso tipo </w:t>
            </w:r>
          </w:p>
          <w:p w14:paraId="76953932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Organizzazione delle informazioni</w:t>
            </w:r>
          </w:p>
          <w:p w14:paraId="55C03025" w14:textId="77777777" w:rsidR="00580EB0" w:rsidRDefault="00000000">
            <w:pPr>
              <w:numPr>
                <w:ilvl w:val="0"/>
                <w:numId w:val="2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Imparare ad organizzare le informazioni con mappe, schemi, tabelle, grafici e risorse digitali. Formulare semplici osservazioni sulla base delle conoscenze acquisite</w:t>
            </w:r>
          </w:p>
          <w:p w14:paraId="4903D462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Strumenti concettuali</w:t>
            </w:r>
          </w:p>
          <w:p w14:paraId="32F77E62" w14:textId="77777777" w:rsidR="00580EB0" w:rsidRDefault="00000000">
            <w:pPr>
              <w:numPr>
                <w:ilvl w:val="0"/>
                <w:numId w:val="2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 xml:space="preserve">Comprendere aspetti fondamentali dei processi storici. Conoscere il patrimonio storico- culturale collegato con i temi affrontati. </w:t>
            </w:r>
          </w:p>
          <w:p w14:paraId="5BB833B7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Produzione scritta e orale</w:t>
            </w:r>
          </w:p>
          <w:p w14:paraId="44A4E393" w14:textId="77777777" w:rsidR="00580EB0" w:rsidRDefault="00000000">
            <w:pPr>
              <w:numPr>
                <w:ilvl w:val="0"/>
                <w:numId w:val="2"/>
              </w:numPr>
              <w:spacing w:line="264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Esporre su conoscenze e semplici concetti appresi usando il linguaggio adeguato. Produrre semplici testi, utilizzando conoscenze selezionate da fonti di informazione prese in esame con il docente</w:t>
            </w:r>
          </w:p>
        </w:tc>
      </w:tr>
      <w:tr w:rsidR="00580EB0" w14:paraId="3A35AEF3" w14:textId="77777777">
        <w:tc>
          <w:tcPr>
            <w:tcW w:w="3180" w:type="dxa"/>
          </w:tcPr>
          <w:p w14:paraId="20AE25C9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</w:rPr>
              <w:t xml:space="preserve">Traguardi finali per lo sviluppo delle competenze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14:paraId="53EC5A6C" w14:textId="77777777" w:rsidR="00580EB0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 informa su fatti storici anche mediante l’uso di risorse digitali</w:t>
            </w:r>
          </w:p>
          <w:p w14:paraId="2D55C93C" w14:textId="77777777" w:rsidR="00580EB0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Comprende testi storici e fonti analizzate col docente</w:t>
            </w:r>
          </w:p>
          <w:p w14:paraId="4F15E122" w14:textId="77777777" w:rsidR="00580EB0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Comprende l’importanza del patrimonio storico - artistico – culturale. Inizia ad usare le conoscenze e le abilità per orientarsi nella complessità del presente. Conosce aspetti e avvenimenti fondamentali della storia oggetto di studio.</w:t>
            </w:r>
          </w:p>
          <w:p w14:paraId="156AA321" w14:textId="77777777" w:rsidR="00580EB0" w:rsidRDefault="00000000">
            <w:pPr>
              <w:numPr>
                <w:ilvl w:val="0"/>
                <w:numId w:val="4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Espone in modo semplice oralmente e per iscritto (anche digitale) le conoscenze storiche acquisite, operando semplici collegamenti e riflessioni</w:t>
            </w:r>
            <w:proofErr w:type="gramStart"/>
            <w:r>
              <w:rPr>
                <w:rFonts w:ascii="Calibri" w:eastAsia="Calibri" w:hAnsi="Calibri" w:cs="Calibri"/>
              </w:rPr>
              <w:t>. .</w:t>
            </w:r>
            <w:proofErr w:type="gramEnd"/>
          </w:p>
          <w:p w14:paraId="3700F14C" w14:textId="77777777" w:rsidR="00580EB0" w:rsidRDefault="00580E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580EB0" w14:paraId="4626AF43" w14:textId="77777777">
        <w:tc>
          <w:tcPr>
            <w:tcW w:w="3180" w:type="dxa"/>
          </w:tcPr>
          <w:p w14:paraId="38857EEA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Abilità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14:paraId="74629A4A" w14:textId="77777777" w:rsidR="00580EB0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Ricavare da fonti semplici informazioni utili per i propri scopi.</w:t>
            </w:r>
          </w:p>
          <w:p w14:paraId="05C60D6F" w14:textId="77777777" w:rsidR="00580EB0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Confrontare, guidato, le informazioni provenienti da fonti diverse.</w:t>
            </w:r>
          </w:p>
          <w:p w14:paraId="19FE1B3E" w14:textId="77777777" w:rsidR="00580EB0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Mantenere la concentrazione sul compito per i tempi necessari. Porre domande pertinenti.</w:t>
            </w:r>
          </w:p>
          <w:p w14:paraId="4467CAAD" w14:textId="77777777" w:rsidR="00580EB0" w:rsidRDefault="00000000">
            <w:pPr>
              <w:numPr>
                <w:ilvl w:val="0"/>
                <w:numId w:val="3"/>
              </w:numPr>
              <w:spacing w:line="264" w:lineRule="auto"/>
              <w:ind w:left="566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Utilizzare strategie di studio.</w:t>
            </w:r>
          </w:p>
          <w:p w14:paraId="5CD72EAE" w14:textId="77777777" w:rsidR="00580EB0" w:rsidRDefault="00580E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</w:p>
        </w:tc>
      </w:tr>
      <w:tr w:rsidR="00580EB0" w14:paraId="5A0ADDB1" w14:textId="77777777">
        <w:tc>
          <w:tcPr>
            <w:tcW w:w="3180" w:type="dxa"/>
          </w:tcPr>
          <w:p w14:paraId="551E8650" w14:textId="77777777" w:rsidR="00580EB0" w:rsidRDefault="00000000">
            <w:p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Conoscenze </w:t>
            </w:r>
            <w:r>
              <w:rPr>
                <w:rFonts w:ascii="Calibri" w:eastAsia="Calibri" w:hAnsi="Calibri" w:cs="Calibri"/>
                <w:i/>
              </w:rPr>
              <w:t>(Curricolo)</w:t>
            </w:r>
          </w:p>
        </w:tc>
        <w:tc>
          <w:tcPr>
            <w:tcW w:w="7275" w:type="dxa"/>
          </w:tcPr>
          <w:p w14:paraId="0F139743" w14:textId="77777777" w:rsidR="00580EB0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Conoscere e capire fatti ed eventi del passato.</w:t>
            </w:r>
          </w:p>
          <w:p w14:paraId="7D9EA3E7" w14:textId="77777777" w:rsidR="00580EB0" w:rsidRDefault="00000000">
            <w:pPr>
              <w:numPr>
                <w:ilvl w:val="0"/>
                <w:numId w:val="1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lastRenderedPageBreak/>
              <w:t>Conoscere i legami e le interconnessioni che si sono create nel tempo fra i gruppi di popolazione oggetto di studio.</w:t>
            </w:r>
          </w:p>
          <w:p w14:paraId="4A02C875" w14:textId="77777777" w:rsidR="00580EB0" w:rsidRDefault="00000000">
            <w:pPr>
              <w:numPr>
                <w:ilvl w:val="0"/>
                <w:numId w:val="1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Apprendere come utilizzare il metodo della ricerca storica</w:t>
            </w:r>
          </w:p>
          <w:p w14:paraId="67D10DCA" w14:textId="77777777" w:rsidR="00580EB0" w:rsidRDefault="00000000">
            <w:pPr>
              <w:numPr>
                <w:ilvl w:val="0"/>
                <w:numId w:val="1"/>
              </w:numPr>
              <w:spacing w:line="264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Utilizzare, guidato, fonti e strumenti dello storico</w:t>
            </w:r>
          </w:p>
        </w:tc>
      </w:tr>
    </w:tbl>
    <w:p w14:paraId="6DE7AAF0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7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80EB0" w14:paraId="4519F1D1" w14:textId="77777777">
        <w:trPr>
          <w:trHeight w:val="360"/>
        </w:trPr>
        <w:tc>
          <w:tcPr>
            <w:tcW w:w="3435" w:type="dxa"/>
            <w:shd w:val="clear" w:color="auto" w:fill="EBF1DD"/>
          </w:tcPr>
          <w:p w14:paraId="6B9598A5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515" w:type="dxa"/>
            <w:shd w:val="clear" w:color="auto" w:fill="EBF1DD"/>
          </w:tcPr>
          <w:p w14:paraId="650DDB83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14:paraId="5FAB2E3E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80EB0" w14:paraId="5FE536D1" w14:textId="77777777">
        <w:trPr>
          <w:trHeight w:val="360"/>
        </w:trPr>
        <w:tc>
          <w:tcPr>
            <w:tcW w:w="3435" w:type="dxa"/>
          </w:tcPr>
          <w:p w14:paraId="0F5EAAFB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14:paraId="3DD220AC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Verifica dei prerequisiti: conoscenza e metodo</w:t>
            </w:r>
          </w:p>
          <w:p w14:paraId="413C36E2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</w:tcPr>
          <w:p w14:paraId="3E12521F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Settembre</w:t>
            </w:r>
          </w:p>
        </w:tc>
      </w:tr>
      <w:tr w:rsidR="00580EB0" w14:paraId="2C01188B" w14:textId="77777777">
        <w:trPr>
          <w:trHeight w:val="370"/>
        </w:trPr>
        <w:tc>
          <w:tcPr>
            <w:tcW w:w="3435" w:type="dxa"/>
          </w:tcPr>
          <w:p w14:paraId="7774DBAB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14:paraId="591C36F7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Gli Strumenti dello storico</w:t>
            </w:r>
          </w:p>
          <w:p w14:paraId="2A7587B6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Le fonti storiografiche</w:t>
            </w:r>
          </w:p>
          <w:p w14:paraId="79E40CC2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Il metodo di studio</w:t>
            </w:r>
          </w:p>
          <w:p w14:paraId="3CCA5ECB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La linea del tempo </w:t>
            </w:r>
          </w:p>
        </w:tc>
        <w:tc>
          <w:tcPr>
            <w:tcW w:w="2475" w:type="dxa"/>
          </w:tcPr>
          <w:p w14:paraId="3AA37660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19225967" w14:textId="77777777">
        <w:trPr>
          <w:trHeight w:val="360"/>
        </w:trPr>
        <w:tc>
          <w:tcPr>
            <w:tcW w:w="3435" w:type="dxa"/>
          </w:tcPr>
          <w:p w14:paraId="411753E7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14:paraId="36FAA2BB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4841A34B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395FF161" w14:textId="77777777">
        <w:trPr>
          <w:trHeight w:val="360"/>
        </w:trPr>
        <w:tc>
          <w:tcPr>
            <w:tcW w:w="3435" w:type="dxa"/>
          </w:tcPr>
          <w:p w14:paraId="55CC8023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14:paraId="215C8FA4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76FF40A5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30BBDE3F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p w14:paraId="3249DFB8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8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80EB0" w14:paraId="722DB3C9" w14:textId="77777777">
        <w:trPr>
          <w:trHeight w:val="360"/>
        </w:trPr>
        <w:tc>
          <w:tcPr>
            <w:tcW w:w="3435" w:type="dxa"/>
            <w:shd w:val="clear" w:color="auto" w:fill="EBF1DD"/>
          </w:tcPr>
          <w:p w14:paraId="57185E99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515" w:type="dxa"/>
            <w:shd w:val="clear" w:color="auto" w:fill="EBF1DD"/>
          </w:tcPr>
          <w:p w14:paraId="5CF1FBBB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14:paraId="4A532134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80EB0" w14:paraId="7C38BF2E" w14:textId="77777777">
        <w:trPr>
          <w:trHeight w:val="360"/>
        </w:trPr>
        <w:tc>
          <w:tcPr>
            <w:tcW w:w="3435" w:type="dxa"/>
          </w:tcPr>
          <w:p w14:paraId="5E571570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14:paraId="4DDE476C" w14:textId="5647DFF3" w:rsidR="00830360" w:rsidRDefault="001046C4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tarda antichità e l’inizio del Medioevo</w:t>
            </w:r>
          </w:p>
        </w:tc>
        <w:tc>
          <w:tcPr>
            <w:tcW w:w="2475" w:type="dxa"/>
          </w:tcPr>
          <w:p w14:paraId="6366DCFD" w14:textId="4C12E249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Ottobre - </w:t>
            </w:r>
            <w:r w:rsidR="001046C4">
              <w:rPr>
                <w:rFonts w:ascii="Calibri" w:eastAsia="Calibri" w:hAnsi="Calibri" w:cs="Calibri"/>
                <w:b/>
              </w:rPr>
              <w:t>n</w:t>
            </w:r>
            <w:r>
              <w:rPr>
                <w:rFonts w:ascii="Calibri" w:eastAsia="Calibri" w:hAnsi="Calibri" w:cs="Calibri"/>
                <w:b/>
              </w:rPr>
              <w:t>ovembre</w:t>
            </w:r>
          </w:p>
        </w:tc>
      </w:tr>
      <w:tr w:rsidR="00580EB0" w14:paraId="06BF5877" w14:textId="77777777">
        <w:trPr>
          <w:trHeight w:val="370"/>
        </w:trPr>
        <w:tc>
          <w:tcPr>
            <w:tcW w:w="3435" w:type="dxa"/>
          </w:tcPr>
          <w:p w14:paraId="280B4FC8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14:paraId="5C6C56C1" w14:textId="77777777" w:rsidR="001046C4" w:rsidRPr="00830360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830360">
              <w:rPr>
                <w:rFonts w:ascii="Calibri" w:eastAsia="Calibri" w:hAnsi="Calibri" w:cs="Calibri"/>
                <w:bCs/>
              </w:rPr>
              <w:t>Il Cristianesimo</w:t>
            </w:r>
          </w:p>
          <w:p w14:paraId="4349133D" w14:textId="0A2DC70F" w:rsidR="001046C4" w:rsidRPr="00830360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830360">
              <w:rPr>
                <w:rFonts w:ascii="Calibri" w:eastAsia="Calibri" w:hAnsi="Calibri" w:cs="Calibri"/>
                <w:bCs/>
              </w:rPr>
              <w:t xml:space="preserve">La caduta dell’Impero </w:t>
            </w:r>
            <w:r w:rsidR="00E73188">
              <w:rPr>
                <w:rFonts w:ascii="Calibri" w:eastAsia="Calibri" w:hAnsi="Calibri" w:cs="Calibri"/>
                <w:bCs/>
              </w:rPr>
              <w:t>r</w:t>
            </w:r>
            <w:r w:rsidRPr="00830360">
              <w:rPr>
                <w:rFonts w:ascii="Calibri" w:eastAsia="Calibri" w:hAnsi="Calibri" w:cs="Calibri"/>
                <w:bCs/>
              </w:rPr>
              <w:t>omano</w:t>
            </w:r>
          </w:p>
          <w:p w14:paraId="6573DEEE" w14:textId="77777777" w:rsidR="001046C4" w:rsidRPr="00830360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830360">
              <w:rPr>
                <w:rFonts w:ascii="Calibri" w:eastAsia="Calibri" w:hAnsi="Calibri" w:cs="Calibri"/>
                <w:bCs/>
              </w:rPr>
              <w:t>I regni romano-barbarici</w:t>
            </w:r>
          </w:p>
          <w:p w14:paraId="55008019" w14:textId="293C2D26" w:rsidR="00580EB0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  <w:r w:rsidRPr="00830360">
              <w:rPr>
                <w:rFonts w:ascii="Calibri" w:eastAsia="Calibri" w:hAnsi="Calibri" w:cs="Calibri"/>
                <w:bCs/>
              </w:rPr>
              <w:t>L’Arabia Saudita, Maometto e la nascita dell’Islam</w:t>
            </w:r>
          </w:p>
        </w:tc>
        <w:tc>
          <w:tcPr>
            <w:tcW w:w="2475" w:type="dxa"/>
          </w:tcPr>
          <w:p w14:paraId="0F3F3420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567F1666" w14:textId="77777777">
        <w:trPr>
          <w:trHeight w:val="360"/>
        </w:trPr>
        <w:tc>
          <w:tcPr>
            <w:tcW w:w="3435" w:type="dxa"/>
          </w:tcPr>
          <w:p w14:paraId="75B1807A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14:paraId="359AD1D1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0F6FFE65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06EED365" w14:textId="77777777">
        <w:trPr>
          <w:trHeight w:val="360"/>
        </w:trPr>
        <w:tc>
          <w:tcPr>
            <w:tcW w:w="3435" w:type="dxa"/>
          </w:tcPr>
          <w:p w14:paraId="648B1940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14:paraId="4754900E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122740D5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13307D05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p w14:paraId="4638EC8D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9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80EB0" w14:paraId="2A98E401" w14:textId="77777777">
        <w:trPr>
          <w:trHeight w:val="360"/>
        </w:trPr>
        <w:tc>
          <w:tcPr>
            <w:tcW w:w="3435" w:type="dxa"/>
            <w:shd w:val="clear" w:color="auto" w:fill="EBF1DD"/>
          </w:tcPr>
          <w:p w14:paraId="10D7BEDC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515" w:type="dxa"/>
            <w:shd w:val="clear" w:color="auto" w:fill="EBF1DD"/>
          </w:tcPr>
          <w:p w14:paraId="3FC1A509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14:paraId="02E51D12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80EB0" w14:paraId="21EF5E28" w14:textId="77777777">
        <w:trPr>
          <w:trHeight w:val="360"/>
        </w:trPr>
        <w:tc>
          <w:tcPr>
            <w:tcW w:w="3435" w:type="dxa"/>
          </w:tcPr>
          <w:p w14:paraId="466FB123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14:paraId="45EB7417" w14:textId="53234DFD" w:rsidR="00830360" w:rsidRPr="001046C4" w:rsidRDefault="0083036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Cs/>
              </w:rPr>
              <w:t xml:space="preserve"> </w:t>
            </w:r>
            <w:r w:rsidR="001046C4" w:rsidRPr="001046C4">
              <w:rPr>
                <w:rFonts w:ascii="Calibri" w:eastAsia="Calibri" w:hAnsi="Calibri" w:cs="Calibri"/>
                <w:b/>
              </w:rPr>
              <w:t>L’Europa dell’Alto Medioevo</w:t>
            </w:r>
          </w:p>
        </w:tc>
        <w:tc>
          <w:tcPr>
            <w:tcW w:w="2475" w:type="dxa"/>
          </w:tcPr>
          <w:p w14:paraId="74D1712A" w14:textId="3419E23E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 Dicembre</w:t>
            </w:r>
            <w:r w:rsidR="001046C4">
              <w:rPr>
                <w:rFonts w:ascii="Calibri" w:eastAsia="Calibri" w:hAnsi="Calibri" w:cs="Calibri"/>
                <w:b/>
              </w:rPr>
              <w:t>- gennaio</w:t>
            </w:r>
          </w:p>
        </w:tc>
      </w:tr>
      <w:tr w:rsidR="00580EB0" w14:paraId="761F4147" w14:textId="77777777">
        <w:trPr>
          <w:trHeight w:val="370"/>
        </w:trPr>
        <w:tc>
          <w:tcPr>
            <w:tcW w:w="3435" w:type="dxa"/>
          </w:tcPr>
          <w:p w14:paraId="76FBEEC8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14:paraId="1AF08D99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830360">
              <w:rPr>
                <w:rFonts w:ascii="Calibri" w:eastAsia="Calibri" w:hAnsi="Calibri" w:cs="Calibri"/>
                <w:bCs/>
              </w:rPr>
              <w:t>I Franchi e Carlo Magno</w:t>
            </w:r>
          </w:p>
          <w:p w14:paraId="04EB060F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>
              <w:rPr>
                <w:rFonts w:ascii="Calibri" w:eastAsia="Calibri" w:hAnsi="Calibri" w:cs="Calibri"/>
                <w:bCs/>
              </w:rPr>
              <w:t>L’Europa dei castelli</w:t>
            </w:r>
          </w:p>
          <w:p w14:paraId="47541769" w14:textId="77777777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 xml:space="preserve">La Chiesa medioevale: il Monachesimo </w:t>
            </w:r>
          </w:p>
          <w:p w14:paraId="3A046F16" w14:textId="0012E633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>Papa e Imperatore: la lotta per le investiture</w:t>
            </w:r>
          </w:p>
        </w:tc>
        <w:tc>
          <w:tcPr>
            <w:tcW w:w="2475" w:type="dxa"/>
          </w:tcPr>
          <w:p w14:paraId="57265F34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38254616" w14:textId="77777777">
        <w:trPr>
          <w:trHeight w:val="360"/>
        </w:trPr>
        <w:tc>
          <w:tcPr>
            <w:tcW w:w="3435" w:type="dxa"/>
          </w:tcPr>
          <w:p w14:paraId="28183682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14:paraId="43EFDA7D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639DCF44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64FE623E" w14:textId="77777777">
        <w:trPr>
          <w:trHeight w:val="360"/>
        </w:trPr>
        <w:tc>
          <w:tcPr>
            <w:tcW w:w="3435" w:type="dxa"/>
          </w:tcPr>
          <w:p w14:paraId="08FE806E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14:paraId="2691A58C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3C88BE6E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0E0BCE07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p w14:paraId="75EB8C6D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a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80EB0" w14:paraId="19BA1C8D" w14:textId="77777777">
        <w:trPr>
          <w:trHeight w:val="360"/>
        </w:trPr>
        <w:tc>
          <w:tcPr>
            <w:tcW w:w="3435" w:type="dxa"/>
            <w:shd w:val="clear" w:color="auto" w:fill="EBF1DD"/>
          </w:tcPr>
          <w:p w14:paraId="6877200A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515" w:type="dxa"/>
            <w:shd w:val="clear" w:color="auto" w:fill="EBF1DD"/>
          </w:tcPr>
          <w:p w14:paraId="3D1515CC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14:paraId="6CF1F7BE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80EB0" w14:paraId="755EBFB9" w14:textId="77777777">
        <w:trPr>
          <w:trHeight w:val="360"/>
        </w:trPr>
        <w:tc>
          <w:tcPr>
            <w:tcW w:w="3435" w:type="dxa"/>
          </w:tcPr>
          <w:p w14:paraId="13E60FB0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14:paraId="7BF48AD5" w14:textId="6B685AB2" w:rsidR="00580EB0" w:rsidRDefault="001046C4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La ripresa dell’Occidente</w:t>
            </w:r>
          </w:p>
        </w:tc>
        <w:tc>
          <w:tcPr>
            <w:tcW w:w="2475" w:type="dxa"/>
          </w:tcPr>
          <w:p w14:paraId="6F7EFA8C" w14:textId="76235A1F" w:rsidR="00580EB0" w:rsidRDefault="001046C4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Febbraio- marzo</w:t>
            </w:r>
          </w:p>
        </w:tc>
      </w:tr>
      <w:tr w:rsidR="001046C4" w14:paraId="486A2F0B" w14:textId="77777777">
        <w:trPr>
          <w:trHeight w:val="370"/>
        </w:trPr>
        <w:tc>
          <w:tcPr>
            <w:tcW w:w="3435" w:type="dxa"/>
          </w:tcPr>
          <w:p w14:paraId="4EEE0794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14:paraId="449413B8" w14:textId="0DDCE1BA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>La rinascita d</w:t>
            </w:r>
            <w:r>
              <w:rPr>
                <w:rFonts w:ascii="Calibri" w:eastAsia="Calibri" w:hAnsi="Calibri" w:cs="Calibri"/>
                <w:bCs/>
              </w:rPr>
              <w:t>opo il</w:t>
            </w:r>
            <w:r w:rsidRPr="001046C4">
              <w:rPr>
                <w:rFonts w:ascii="Calibri" w:eastAsia="Calibri" w:hAnsi="Calibri" w:cs="Calibri"/>
                <w:bCs/>
              </w:rPr>
              <w:t xml:space="preserve"> Mille</w:t>
            </w:r>
          </w:p>
          <w:p w14:paraId="7FC54884" w14:textId="5575ECE2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>
              <w:rPr>
                <w:rFonts w:ascii="Calibri" w:eastAsia="Calibri" w:hAnsi="Calibri" w:cs="Calibri"/>
                <w:bCs/>
              </w:rPr>
              <w:t>La Chiesa contro gli infedeli: le crociate</w:t>
            </w:r>
          </w:p>
          <w:p w14:paraId="4E7BE584" w14:textId="01BDD715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>
              <w:rPr>
                <w:rFonts w:ascii="Calibri" w:eastAsia="Calibri" w:hAnsi="Calibri" w:cs="Calibri"/>
                <w:bCs/>
              </w:rPr>
              <w:t>L’Italia comunale</w:t>
            </w:r>
            <w:r w:rsidRPr="001046C4">
              <w:rPr>
                <w:rFonts w:ascii="Calibri" w:eastAsia="Calibri" w:hAnsi="Calibri" w:cs="Calibri"/>
                <w:bCs/>
              </w:rPr>
              <w:t xml:space="preserve"> e l’Impero</w:t>
            </w:r>
          </w:p>
          <w:p w14:paraId="7128A376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lastRenderedPageBreak/>
              <w:t>Impero, papato e monarchie nazionali</w:t>
            </w:r>
          </w:p>
          <w:p w14:paraId="18A54296" w14:textId="0220D2A5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</w:p>
        </w:tc>
        <w:tc>
          <w:tcPr>
            <w:tcW w:w="2475" w:type="dxa"/>
          </w:tcPr>
          <w:p w14:paraId="16F8232D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046C4" w14:paraId="67725B96" w14:textId="77777777">
        <w:trPr>
          <w:trHeight w:val="360"/>
        </w:trPr>
        <w:tc>
          <w:tcPr>
            <w:tcW w:w="3435" w:type="dxa"/>
          </w:tcPr>
          <w:p w14:paraId="2C9B8D97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14:paraId="6693B677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4BCBE08D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1046C4" w14:paraId="2FB9FA58" w14:textId="77777777">
        <w:trPr>
          <w:trHeight w:val="360"/>
        </w:trPr>
        <w:tc>
          <w:tcPr>
            <w:tcW w:w="3435" w:type="dxa"/>
          </w:tcPr>
          <w:p w14:paraId="29306595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14:paraId="40B5C1AC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17D3B456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0CC5D72A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p w14:paraId="1CDC2DE4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tbl>
      <w:tblPr>
        <w:tblStyle w:val="affb"/>
        <w:tblW w:w="1042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35"/>
        <w:gridCol w:w="4515"/>
        <w:gridCol w:w="2475"/>
      </w:tblGrid>
      <w:tr w:rsidR="00580EB0" w14:paraId="6AE24371" w14:textId="77777777">
        <w:trPr>
          <w:trHeight w:val="360"/>
        </w:trPr>
        <w:tc>
          <w:tcPr>
            <w:tcW w:w="3435" w:type="dxa"/>
            <w:shd w:val="clear" w:color="auto" w:fill="EBF1DD"/>
          </w:tcPr>
          <w:p w14:paraId="45D9502E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</w:rPr>
              <w:t>CLASSE PRIMA</w:t>
            </w:r>
          </w:p>
        </w:tc>
        <w:tc>
          <w:tcPr>
            <w:tcW w:w="4515" w:type="dxa"/>
            <w:shd w:val="clear" w:color="auto" w:fill="EBF1DD"/>
          </w:tcPr>
          <w:p w14:paraId="3CE5D212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2475" w:type="dxa"/>
            <w:shd w:val="clear" w:color="auto" w:fill="EBF1DD"/>
          </w:tcPr>
          <w:p w14:paraId="57B8E2D1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  <w:i/>
              </w:rPr>
            </w:pPr>
            <w:r>
              <w:rPr>
                <w:rFonts w:ascii="Calibri" w:eastAsia="Calibri" w:hAnsi="Calibri" w:cs="Calibri"/>
                <w:b/>
                <w:i/>
              </w:rPr>
              <w:t>tempi</w:t>
            </w:r>
          </w:p>
        </w:tc>
      </w:tr>
      <w:tr w:rsidR="00580EB0" w14:paraId="086D752B" w14:textId="77777777">
        <w:trPr>
          <w:trHeight w:val="360"/>
        </w:trPr>
        <w:tc>
          <w:tcPr>
            <w:tcW w:w="3435" w:type="dxa"/>
          </w:tcPr>
          <w:p w14:paraId="054225E3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i/>
              </w:rPr>
              <w:t>Argomento/tematica</w:t>
            </w:r>
          </w:p>
        </w:tc>
        <w:tc>
          <w:tcPr>
            <w:tcW w:w="4515" w:type="dxa"/>
          </w:tcPr>
          <w:p w14:paraId="55B4353A" w14:textId="6641C369" w:rsidR="00830360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Il Basso Medioevo</w:t>
            </w:r>
          </w:p>
        </w:tc>
        <w:tc>
          <w:tcPr>
            <w:tcW w:w="2475" w:type="dxa"/>
          </w:tcPr>
          <w:p w14:paraId="7D6AE202" w14:textId="225B7096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Aprile</w:t>
            </w:r>
            <w:r w:rsidR="001046C4">
              <w:rPr>
                <w:rFonts w:ascii="Calibri" w:eastAsia="Calibri" w:hAnsi="Calibri" w:cs="Calibri"/>
                <w:b/>
              </w:rPr>
              <w:t>- giugno</w:t>
            </w:r>
          </w:p>
        </w:tc>
      </w:tr>
      <w:tr w:rsidR="00580EB0" w14:paraId="197B4152" w14:textId="77777777">
        <w:trPr>
          <w:trHeight w:val="370"/>
        </w:trPr>
        <w:tc>
          <w:tcPr>
            <w:tcW w:w="3435" w:type="dxa"/>
          </w:tcPr>
          <w:p w14:paraId="6A34B1A2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Contenuti/attività</w:t>
            </w:r>
          </w:p>
        </w:tc>
        <w:tc>
          <w:tcPr>
            <w:tcW w:w="4515" w:type="dxa"/>
          </w:tcPr>
          <w:p w14:paraId="1901FB34" w14:textId="77777777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>La crisi del Trecento</w:t>
            </w:r>
          </w:p>
          <w:p w14:paraId="7C0EA92B" w14:textId="77777777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>Ascesa delle monarchie nazionali</w:t>
            </w:r>
          </w:p>
          <w:p w14:paraId="7A701414" w14:textId="77777777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>L’Italia degli Stati regionali</w:t>
            </w:r>
          </w:p>
          <w:p w14:paraId="3525C143" w14:textId="0473ECF4" w:rsidR="001046C4" w:rsidRP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Cs/>
              </w:rPr>
            </w:pPr>
            <w:r w:rsidRPr="001046C4">
              <w:rPr>
                <w:rFonts w:ascii="Calibri" w:eastAsia="Calibri" w:hAnsi="Calibri" w:cs="Calibri"/>
                <w:bCs/>
              </w:rPr>
              <w:t>Umanesimo e Rinascimento</w:t>
            </w:r>
          </w:p>
          <w:p w14:paraId="2D0380C7" w14:textId="77777777" w:rsidR="001046C4" w:rsidRDefault="001046C4" w:rsidP="001046C4">
            <w:pPr>
              <w:spacing w:line="264" w:lineRule="auto"/>
              <w:jc w:val="both"/>
              <w:rPr>
                <w:rFonts w:ascii="Calibri" w:eastAsia="Calibri" w:hAnsi="Calibri" w:cs="Calibri"/>
                <w:b/>
              </w:rPr>
            </w:pPr>
          </w:p>
          <w:p w14:paraId="028F8AD7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57CE1EAA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78F5B8DC" w14:textId="77777777">
        <w:trPr>
          <w:trHeight w:val="360"/>
        </w:trPr>
        <w:tc>
          <w:tcPr>
            <w:tcW w:w="3435" w:type="dxa"/>
          </w:tcPr>
          <w:p w14:paraId="28859DF0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laboratoriali</w:t>
            </w:r>
          </w:p>
        </w:tc>
        <w:tc>
          <w:tcPr>
            <w:tcW w:w="4515" w:type="dxa"/>
          </w:tcPr>
          <w:p w14:paraId="2908CE0A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51D524E8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  <w:tr w:rsidR="00580EB0" w14:paraId="4B80EA37" w14:textId="77777777">
        <w:trPr>
          <w:trHeight w:val="360"/>
        </w:trPr>
        <w:tc>
          <w:tcPr>
            <w:tcW w:w="3435" w:type="dxa"/>
          </w:tcPr>
          <w:p w14:paraId="05C1D54C" w14:textId="77777777" w:rsidR="00580EB0" w:rsidRDefault="00000000">
            <w:pPr>
              <w:spacing w:line="264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i/>
              </w:rPr>
              <w:t>Esperienze in ambiente esterno</w:t>
            </w:r>
          </w:p>
        </w:tc>
        <w:tc>
          <w:tcPr>
            <w:tcW w:w="4515" w:type="dxa"/>
          </w:tcPr>
          <w:p w14:paraId="7820845F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  <w:tc>
          <w:tcPr>
            <w:tcW w:w="2475" w:type="dxa"/>
          </w:tcPr>
          <w:p w14:paraId="12832075" w14:textId="77777777" w:rsidR="00580EB0" w:rsidRDefault="00580EB0">
            <w:pPr>
              <w:spacing w:line="264" w:lineRule="auto"/>
              <w:jc w:val="both"/>
              <w:rPr>
                <w:rFonts w:ascii="Calibri" w:eastAsia="Calibri" w:hAnsi="Calibri" w:cs="Calibri"/>
              </w:rPr>
            </w:pPr>
          </w:p>
        </w:tc>
      </w:tr>
    </w:tbl>
    <w:p w14:paraId="2BA62549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p w14:paraId="1FF12B2D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p w14:paraId="73CA74C9" w14:textId="77777777" w:rsidR="00580EB0" w:rsidRDefault="00580EB0">
      <w:pPr>
        <w:spacing w:line="264" w:lineRule="auto"/>
        <w:jc w:val="both"/>
        <w:rPr>
          <w:rFonts w:ascii="Calibri" w:eastAsia="Calibri" w:hAnsi="Calibri" w:cs="Calibri"/>
          <w:b/>
        </w:rPr>
      </w:pPr>
    </w:p>
    <w:sectPr w:rsidR="00580EB0">
      <w:pgSz w:w="11906" w:h="16838"/>
      <w:pgMar w:top="851" w:right="720" w:bottom="720" w:left="720" w:header="708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E30F4F90-BB90-4468-A178-E76F2CB4630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28E8A5BC-F52A-436A-B777-547CD1870A20}"/>
    <w:embedItalic r:id="rId3" w:fontKey="{37F501C8-75F2-4C02-A31B-997F65D63FA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60893677-CBA1-4EE0-A044-5662CE1AAA7D}"/>
    <w:embedBold r:id="rId5" w:fontKey="{5DD6E46D-5045-42CE-BEA2-516F1260DC6C}"/>
    <w:embedItalic r:id="rId6" w:fontKey="{C1F238F5-40AB-45D7-8B05-E21116C0342F}"/>
    <w:embedBoldItalic r:id="rId7" w:fontKey="{D76B99ED-9F2B-48CE-B693-9A870297A03F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8" w:subsetted="1" w:fontKey="{EAF90ED5-79CC-4EA1-A917-C48D6B95807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C058440-B870-4DF1-850D-DE646F16ECF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376F6C"/>
    <w:multiLevelType w:val="multilevel"/>
    <w:tmpl w:val="C5528CB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291836DA"/>
    <w:multiLevelType w:val="multilevel"/>
    <w:tmpl w:val="FB22D096"/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5C84659"/>
    <w:multiLevelType w:val="multilevel"/>
    <w:tmpl w:val="EB12CB8C"/>
    <w:lvl w:ilvl="0">
      <w:start w:val="1"/>
      <w:numFmt w:val="decimal"/>
      <w:lvlText w:val="%1.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5851538"/>
    <w:multiLevelType w:val="multilevel"/>
    <w:tmpl w:val="71A06AE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497698741">
    <w:abstractNumId w:val="2"/>
  </w:num>
  <w:num w:numId="2" w16cid:durableId="1284463568">
    <w:abstractNumId w:val="3"/>
  </w:num>
  <w:num w:numId="3" w16cid:durableId="1943613022">
    <w:abstractNumId w:val="1"/>
  </w:num>
  <w:num w:numId="4" w16cid:durableId="7905116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0EB0"/>
    <w:rsid w:val="001046C4"/>
    <w:rsid w:val="002C40BE"/>
    <w:rsid w:val="004D6342"/>
    <w:rsid w:val="00580EB0"/>
    <w:rsid w:val="00830360"/>
    <w:rsid w:val="00B1173B"/>
    <w:rsid w:val="00CF661E"/>
    <w:rsid w:val="00DB7AF0"/>
    <w:rsid w:val="00E73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75126A"/>
  <w15:docId w15:val="{F1DF24D3-8C16-44FF-BE86-A226604E9E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3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42BFE"/>
  </w:style>
  <w:style w:type="paragraph" w:styleId="Pidipagina">
    <w:name w:val="footer"/>
    <w:basedOn w:val="Normale"/>
    <w:link w:val="PidipaginaCarattere"/>
    <w:uiPriority w:val="99"/>
    <w:unhideWhenUsed/>
    <w:rsid w:val="00942BF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42BFE"/>
  </w:style>
  <w:style w:type="table" w:styleId="Grigliatabella">
    <w:name w:val="Table Grid"/>
    <w:basedOn w:val="Tabellanormale"/>
    <w:uiPriority w:val="39"/>
    <w:rsid w:val="00942B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03CDB"/>
    <w:pPr>
      <w:ind w:left="720"/>
      <w:contextualSpacing/>
    </w:pPr>
  </w:style>
  <w:style w:type="table" w:customStyle="1" w:styleId="a8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e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0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1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4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2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5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6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7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b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c">
    <w:basedOn w:val="TableNormal3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5E6hrJln1UTsrai0ApoqPSra7MQ==">CgMxLjA4AHIhMS14UmFqT3M5Tmo5VU1aMUQ4QkVZTVBDLW5sUU94dVpq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558</Words>
  <Characters>3183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valeria diani</dc:creator>
  <cp:lastModifiedBy>Virginia</cp:lastModifiedBy>
  <cp:revision>2</cp:revision>
  <dcterms:created xsi:type="dcterms:W3CDTF">2024-09-23T17:18:00Z</dcterms:created>
  <dcterms:modified xsi:type="dcterms:W3CDTF">2024-09-23T17:18:00Z</dcterms:modified>
</cp:coreProperties>
</file>