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1F6E" w:rsidRDefault="00000000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:rsidR="000F1F6E" w:rsidRDefault="00000000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Modello Programmazione disciplinare per competenze</w:t>
      </w:r>
    </w:p>
    <w:p w:rsidR="000F1F6E" w:rsidRDefault="000F1F6E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Style w:val="af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0F1F6E">
        <w:trPr>
          <w:trHeight w:val="330"/>
        </w:trPr>
        <w:tc>
          <w:tcPr>
            <w:tcW w:w="183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Scuola SECONDARIA di  I° GRADO</w:t>
            </w:r>
          </w:p>
        </w:tc>
      </w:tr>
      <w:tr w:rsidR="000F1F6E">
        <w:trPr>
          <w:trHeight w:val="330"/>
        </w:trPr>
        <w:tc>
          <w:tcPr>
            <w:tcW w:w="183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:rsidR="000F1F6E" w:rsidRDefault="000F1F6E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0F1F6E">
        <w:trPr>
          <w:trHeight w:val="330"/>
        </w:trPr>
        <w:tc>
          <w:tcPr>
            <w:tcW w:w="183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GEOGRAFIA</w:t>
            </w:r>
          </w:p>
        </w:tc>
      </w:tr>
      <w:tr w:rsidR="000F1F6E">
        <w:trPr>
          <w:trHeight w:val="330"/>
        </w:trPr>
        <w:tc>
          <w:tcPr>
            <w:tcW w:w="183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2024/25</w:t>
            </w:r>
          </w:p>
        </w:tc>
      </w:tr>
      <w:tr w:rsidR="000F1F6E">
        <w:trPr>
          <w:trHeight w:val="330"/>
        </w:trPr>
        <w:tc>
          <w:tcPr>
            <w:tcW w:w="183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:rsidR="000F1F6E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TERZA</w:t>
            </w:r>
          </w:p>
        </w:tc>
      </w:tr>
    </w:tbl>
    <w:p w:rsidR="000F1F6E" w:rsidRDefault="000F1F6E">
      <w:pPr>
        <w:spacing w:line="264" w:lineRule="auto"/>
        <w:rPr>
          <w:rFonts w:ascii="Calibri" w:eastAsia="Calibri" w:hAnsi="Calibri" w:cs="Calibri"/>
          <w:b/>
        </w:rPr>
      </w:pPr>
    </w:p>
    <w:p w:rsidR="000F1F6E" w:rsidRDefault="00000000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Style w:val="af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0F1F6E">
        <w:tc>
          <w:tcPr>
            <w:tcW w:w="10456" w:type="dxa"/>
          </w:tcPr>
          <w:p w:rsidR="000F1F6E" w:rsidRDefault="000F1F6E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:rsidR="000F1F6E" w:rsidRDefault="000F1F6E">
      <w:pPr>
        <w:spacing w:line="264" w:lineRule="auto"/>
        <w:rPr>
          <w:rFonts w:ascii="Calibri" w:eastAsia="Calibri" w:hAnsi="Calibri" w:cs="Calibri"/>
        </w:rPr>
      </w:pPr>
    </w:p>
    <w:tbl>
      <w:tblPr>
        <w:tblStyle w:val="af2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0F1F6E">
        <w:tc>
          <w:tcPr>
            <w:tcW w:w="4248" w:type="dxa"/>
          </w:tcPr>
          <w:p w:rsidR="000F1F6E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:rsidR="000F1F6E" w:rsidRDefault="00000000">
            <w:pPr>
              <w:spacing w:line="264" w:lineRule="auto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COMPETENZA IN MATERIA DI CONSAPEVOLEZZA ED ESPRESSIONE CULTURALE</w:t>
            </w:r>
          </w:p>
        </w:tc>
      </w:tr>
      <w:tr w:rsidR="000F1F6E">
        <w:tc>
          <w:tcPr>
            <w:tcW w:w="4248" w:type="dxa"/>
          </w:tcPr>
          <w:p w:rsidR="000F1F6E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Competenze disciplinari </w:t>
            </w:r>
          </w:p>
          <w:p w:rsidR="000F1F6E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(rif. Indicazioni Nazionali)</w:t>
            </w:r>
          </w:p>
        </w:tc>
        <w:tc>
          <w:tcPr>
            <w:tcW w:w="6208" w:type="dxa"/>
          </w:tcPr>
          <w:p w:rsidR="000F1F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Rappresentare il paesaggio e ricostruirne opportunamente le caratteristiche anche in base alle rappresentazioni.</w:t>
            </w:r>
          </w:p>
          <w:p w:rsidR="000F1F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Orientarsi autonomamente nello spazio fisico e nello spazio rappresentato. </w:t>
            </w:r>
          </w:p>
          <w:p w:rsidR="000F1F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Collocare opportunamente nello spazio e nel tempo fatti ed elementi relativi all’ambiente, al paesaggio naturale ed antropico.</w:t>
            </w:r>
          </w:p>
          <w:p w:rsidR="000F1F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Individuare in autonomia trasformazioni nel paesaggio naturale e antropico. </w:t>
            </w:r>
          </w:p>
          <w:p w:rsidR="000F1F6E" w:rsidRDefault="000F1F6E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  <w:tr w:rsidR="000F1F6E">
        <w:tc>
          <w:tcPr>
            <w:tcW w:w="4248" w:type="dxa"/>
          </w:tcPr>
          <w:p w:rsidR="000F1F6E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Traguardi finali per lo sviluppo delle competenze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0F1F6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Rappresenta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color w:val="000000"/>
              </w:rPr>
              <w:t xml:space="preserve"> legge ed analizza sistemi territoriali vicini e lontani, utilizzando strumenti tradizionali e non.</w:t>
            </w:r>
          </w:p>
          <w:p w:rsidR="000F1F6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Si orienta nello spazio fisico e sulle carte di diversa scala, utilizzandole opportunamente. </w:t>
            </w:r>
          </w:p>
          <w:p w:rsidR="000F1F6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Riconosce e interpre</w:t>
            </w:r>
            <w:r>
              <w:rPr>
                <w:rFonts w:ascii="Calibri" w:eastAsia="Calibri" w:hAnsi="Calibri" w:cs="Calibri"/>
              </w:rPr>
              <w:t>ta</w:t>
            </w:r>
            <w:r>
              <w:rPr>
                <w:rFonts w:ascii="Calibri" w:eastAsia="Calibri" w:hAnsi="Calibri" w:cs="Calibri"/>
                <w:color w:val="000000"/>
              </w:rPr>
              <w:t xml:space="preserve"> gli elementi fisici, antropici ed economici dei vari ambienti geografici. Comprende avvenimenti e problemi relativi alle varie realtà geografiche.</w:t>
            </w:r>
          </w:p>
          <w:p w:rsidR="000F1F6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Osserva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e analizza sistemi territoriali vicini e lontani, nello spazio e nel tempo e valuta criticamente gli effetti di azioni dell’uomo sui sistemi territoriali alle diverse scale geografiche</w:t>
            </w:r>
          </w:p>
          <w:p w:rsidR="000F1F6E" w:rsidRDefault="000F1F6E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  <w:tr w:rsidR="000F1F6E">
        <w:tc>
          <w:tcPr>
            <w:tcW w:w="4248" w:type="dxa"/>
          </w:tcPr>
          <w:p w:rsidR="000F1F6E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Abilità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0F1F6E" w:rsidRDefault="00000000">
            <w:pPr>
              <w:numPr>
                <w:ilvl w:val="0"/>
                <w:numId w:val="3"/>
              </w:num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Leggere e interpretare opportunamente vari tipi di carte geografiche, utilizzando scale di riduzione, coordinate geografiche e simbologia. Utilizzare strumenti tradizionali (carte, grafici, dati statistici, immagini ecc.) e innovativi per comprendere e comunicare fatti e fenomeni territoriali. </w:t>
            </w:r>
          </w:p>
          <w:p w:rsidR="000F1F6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Orientarsi sulle carte in base ai punti cardinali e a punti di riferimento fissi. Localizzare sul planisfero i </w:t>
            </w:r>
            <w:r>
              <w:rPr>
                <w:rFonts w:ascii="Calibri" w:eastAsia="Calibri" w:hAnsi="Calibri" w:cs="Calibri"/>
                <w:color w:val="000000"/>
              </w:rPr>
              <w:lastRenderedPageBreak/>
              <w:t>continenti e localizzare sulla carta geografica gli stati europei e alcuni principali stati extraeuropei.</w:t>
            </w:r>
          </w:p>
          <w:p w:rsidR="000F1F6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Riconoscere elementi e fattori che caratterizzano i paesaggi e gli ambienti italiani, dei paesi europei ed extraeuropei. </w:t>
            </w:r>
            <w:r>
              <w:rPr>
                <w:rFonts w:ascii="Calibri" w:eastAsia="Calibri" w:hAnsi="Calibri" w:cs="Calibri"/>
              </w:rPr>
              <w:t xml:space="preserve"> Conoscere e interpretare temi e problemi di tutela del paesaggio come patrimonio naturale e culturale.</w:t>
            </w:r>
          </w:p>
          <w:p w:rsidR="000F1F6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Analizzare l’interazione clima/ ambiente e riflettere sui problemi ambientali ed ipotizzare progetti di valorizzazione e tutela delle risorse natur</w:t>
            </w:r>
            <w:r>
              <w:rPr>
                <w:rFonts w:ascii="Calibri" w:eastAsia="Calibri" w:hAnsi="Calibri" w:cs="Calibri"/>
              </w:rPr>
              <w:t>ali</w:t>
            </w:r>
            <w:r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</w:tc>
      </w:tr>
      <w:tr w:rsidR="000F1F6E">
        <w:tc>
          <w:tcPr>
            <w:tcW w:w="4248" w:type="dxa"/>
          </w:tcPr>
          <w:p w:rsidR="000F1F6E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Conoscenze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0F1F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Lessico specifico (geografico, politico, economico), grafici (diagrammi, istogrammi, aerogrammi).</w:t>
            </w:r>
          </w:p>
          <w:p w:rsidR="000F1F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Orientamento, reticolato geografico e coordinate, carte geografiche (da carte topografiche ai planisferi), carte tematiche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</w:rPr>
              <w:t>scale di riduzione, fuso orario.</w:t>
            </w:r>
          </w:p>
          <w:p w:rsidR="000F1F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Principali caratteristiche morfologiche, idrografiche dei diversi paesaggi europei ed extraeuropei. Classificazione dei climi e dei rispettivi biomi, tutela delle risorse e danni ambientali. I mutamenti climatici.</w:t>
            </w:r>
          </w:p>
          <w:p w:rsidR="000F1F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Aspetti economici e politici dei paesi europei e di alcuni stati extraeuropei. Principali fatti e fenomeni demografici, sociali ed urbanistici mondiali; aspetti e problemi di una società multietnica e multiculturale.</w:t>
            </w:r>
          </w:p>
        </w:tc>
      </w:tr>
    </w:tbl>
    <w:p w:rsidR="000F1F6E" w:rsidRDefault="000F1F6E">
      <w:pPr>
        <w:spacing w:line="264" w:lineRule="auto"/>
        <w:rPr>
          <w:rFonts w:ascii="Calibri" w:eastAsia="Calibri" w:hAnsi="Calibri" w:cs="Calibri"/>
        </w:rPr>
      </w:pPr>
    </w:p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3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0F1F6E">
        <w:trPr>
          <w:trHeight w:val="360"/>
        </w:trPr>
        <w:tc>
          <w:tcPr>
            <w:tcW w:w="368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TERZA</w:t>
            </w:r>
          </w:p>
        </w:tc>
        <w:tc>
          <w:tcPr>
            <w:tcW w:w="4278" w:type="dxa"/>
            <w:shd w:val="clear" w:color="auto" w:fill="EBF1DD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313E61" w:rsidRDefault="00313E61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 w:rsidRPr="00313E61">
              <w:rPr>
                <w:rFonts w:ascii="Calibri" w:eastAsia="Calibri" w:hAnsi="Calibri" w:cs="Calibri"/>
                <w:b/>
              </w:rPr>
              <w:t>Verifica dei prerequisiti: conoscenze e metodo</w:t>
            </w:r>
            <w:r>
              <w:rPr>
                <w:rFonts w:ascii="Calibri" w:eastAsia="Calibri" w:hAnsi="Calibri" w:cs="Calibri"/>
                <w:b/>
              </w:rPr>
              <w:t xml:space="preserve">; </w:t>
            </w:r>
            <w:r w:rsidR="00000000">
              <w:rPr>
                <w:rFonts w:ascii="Calibri" w:eastAsia="Calibri" w:hAnsi="Calibri" w:cs="Calibri"/>
                <w:b/>
              </w:rPr>
              <w:t>Il pianeta Terra, i climi e gli ambienti naturali</w:t>
            </w:r>
          </w:p>
        </w:tc>
        <w:tc>
          <w:tcPr>
            <w:tcW w:w="247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settembre-1^ottobre </w:t>
            </w:r>
          </w:p>
        </w:tc>
      </w:tr>
      <w:tr w:rsidR="000F1F6E">
        <w:trPr>
          <w:trHeight w:val="37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 Terra nello spazio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 fasce climatiche</w:t>
            </w: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4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0F1F6E">
        <w:trPr>
          <w:trHeight w:val="360"/>
        </w:trPr>
        <w:tc>
          <w:tcPr>
            <w:tcW w:w="368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TERZA</w:t>
            </w:r>
          </w:p>
        </w:tc>
        <w:tc>
          <w:tcPr>
            <w:tcW w:w="4278" w:type="dxa"/>
            <w:shd w:val="clear" w:color="auto" w:fill="EBF1DD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 continente americano</w:t>
            </w:r>
          </w:p>
        </w:tc>
        <w:tc>
          <w:tcPr>
            <w:tcW w:w="247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ottobre-novembre </w:t>
            </w:r>
          </w:p>
        </w:tc>
      </w:tr>
      <w:tr w:rsidR="000F1F6E">
        <w:trPr>
          <w:trHeight w:val="37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Aspetto fisico e clima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Popolazione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Economia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Focus: elezioni presidenziali USA; disuguaglianze economiche e sociali; le dittature</w:t>
            </w: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Esperienze in ambiente esterno</w:t>
            </w:r>
          </w:p>
        </w:tc>
        <w:tc>
          <w:tcPr>
            <w:tcW w:w="4278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5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0F1F6E">
        <w:trPr>
          <w:trHeight w:val="360"/>
        </w:trPr>
        <w:tc>
          <w:tcPr>
            <w:tcW w:w="368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TERZA</w:t>
            </w:r>
          </w:p>
        </w:tc>
        <w:tc>
          <w:tcPr>
            <w:tcW w:w="4278" w:type="dxa"/>
            <w:shd w:val="clear" w:color="auto" w:fill="EBF1DD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 continente africano</w:t>
            </w:r>
          </w:p>
        </w:tc>
        <w:tc>
          <w:tcPr>
            <w:tcW w:w="247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dicembre- 3^ di gennaio </w:t>
            </w:r>
          </w:p>
        </w:tc>
      </w:tr>
      <w:tr w:rsidR="000F1F6E">
        <w:trPr>
          <w:trHeight w:val="37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Aspetto fisico e clima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Popolazione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Economia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Focus: migrazione </w:t>
            </w: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F1F6E">
        <w:trPr>
          <w:trHeight w:val="33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settimana dell’educazione civica</w:t>
            </w:r>
          </w:p>
        </w:tc>
        <w:tc>
          <w:tcPr>
            <w:tcW w:w="247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3^ settimana di dicembre</w:t>
            </w: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6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0F1F6E">
        <w:trPr>
          <w:trHeight w:val="360"/>
        </w:trPr>
        <w:tc>
          <w:tcPr>
            <w:tcW w:w="368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TERZA</w:t>
            </w:r>
          </w:p>
        </w:tc>
        <w:tc>
          <w:tcPr>
            <w:tcW w:w="4278" w:type="dxa"/>
            <w:shd w:val="clear" w:color="auto" w:fill="EBF1DD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 continente asiatico</w:t>
            </w:r>
          </w:p>
        </w:tc>
        <w:tc>
          <w:tcPr>
            <w:tcW w:w="247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4^ di gennaio - febbraio - marzo</w:t>
            </w:r>
          </w:p>
        </w:tc>
      </w:tr>
      <w:tr w:rsidR="000F1F6E">
        <w:trPr>
          <w:trHeight w:val="37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Aspetto fisico e clima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Popolazione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Economia</w:t>
            </w:r>
          </w:p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Focus: (parità di genere -  sociale - guerra)</w:t>
            </w: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 marzo; settimana dell’educazione civica</w:t>
            </w:r>
          </w:p>
        </w:tc>
        <w:tc>
          <w:tcPr>
            <w:tcW w:w="247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4^ settimana di febbraio </w:t>
            </w:r>
          </w:p>
        </w:tc>
      </w:tr>
      <w:tr w:rsidR="000F1F6E">
        <w:trPr>
          <w:trHeight w:val="360"/>
        </w:trPr>
        <w:tc>
          <w:tcPr>
            <w:tcW w:w="3681" w:type="dxa"/>
          </w:tcPr>
          <w:p w:rsidR="000F1F6E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0F1F6E" w:rsidRDefault="000F1F6E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0"/>
        <w:id w:val="1010261657"/>
        <w:lock w:val="contentLocked"/>
      </w:sdtPr>
      <w:sdtContent>
        <w:tbl>
          <w:tblPr>
            <w:tblStyle w:val="af7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0F1F6E">
            <w:trPr>
              <w:trHeight w:val="360"/>
            </w:trPr>
            <w:tc>
              <w:tcPr>
                <w:tcW w:w="3681" w:type="dxa"/>
                <w:shd w:val="clear" w:color="auto" w:fill="EBF1DD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TERZA</w:t>
                </w:r>
              </w:p>
            </w:tc>
            <w:tc>
              <w:tcPr>
                <w:tcW w:w="4278" w:type="dxa"/>
                <w:shd w:val="clear" w:color="auto" w:fill="EBF1DD"/>
              </w:tcPr>
              <w:p w:rsidR="000F1F6E" w:rsidRDefault="000F1F6E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EBF1DD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0F1F6E">
            <w:trPr>
              <w:trHeight w:val="360"/>
            </w:trPr>
            <w:tc>
              <w:tcPr>
                <w:tcW w:w="3681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L’Oceania e Terre polari</w:t>
                </w:r>
              </w:p>
            </w:tc>
            <w:tc>
              <w:tcPr>
                <w:tcW w:w="2471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aprile - giugno</w:t>
                </w:r>
              </w:p>
            </w:tc>
          </w:tr>
          <w:tr w:rsidR="000F1F6E">
            <w:trPr>
              <w:trHeight w:val="370"/>
            </w:trPr>
            <w:tc>
              <w:tcPr>
                <w:tcW w:w="3681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Aspetto fisico e clima</w:t>
                </w:r>
              </w:p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Popolazione</w:t>
                </w:r>
              </w:p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Economia</w:t>
                </w:r>
              </w:p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Focus: barriera corallina-scioglimento dei ghiacci</w:t>
                </w:r>
              </w:p>
            </w:tc>
            <w:tc>
              <w:tcPr>
                <w:tcW w:w="2471" w:type="dxa"/>
              </w:tcPr>
              <w:p w:rsidR="000F1F6E" w:rsidRDefault="000F1F6E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0F1F6E">
            <w:trPr>
              <w:trHeight w:val="360"/>
            </w:trPr>
            <w:tc>
              <w:tcPr>
                <w:tcW w:w="3681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0F1F6E" w:rsidRDefault="000F1F6E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0F1F6E" w:rsidRDefault="000F1F6E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0F1F6E">
            <w:trPr>
              <w:trHeight w:val="360"/>
            </w:trPr>
            <w:tc>
              <w:tcPr>
                <w:tcW w:w="3681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0F1F6E" w:rsidRDefault="000F1F6E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0F1F6E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0F1F6E" w:rsidRDefault="000F1F6E">
      <w:pPr>
        <w:spacing w:line="264" w:lineRule="auto"/>
        <w:jc w:val="both"/>
        <w:rPr>
          <w:rFonts w:ascii="Calibri" w:eastAsia="Calibri" w:hAnsi="Calibri" w:cs="Calibri"/>
          <w:b/>
        </w:rPr>
      </w:pPr>
    </w:p>
    <w:sectPr w:rsidR="000F1F6E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364E8"/>
    <w:multiLevelType w:val="multilevel"/>
    <w:tmpl w:val="EBA4B3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86764"/>
    <w:multiLevelType w:val="multilevel"/>
    <w:tmpl w:val="548E33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21F0E"/>
    <w:multiLevelType w:val="multilevel"/>
    <w:tmpl w:val="23282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228AC"/>
    <w:multiLevelType w:val="multilevel"/>
    <w:tmpl w:val="3328DC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73244405">
    <w:abstractNumId w:val="0"/>
  </w:num>
  <w:num w:numId="2" w16cid:durableId="1374384548">
    <w:abstractNumId w:val="2"/>
  </w:num>
  <w:num w:numId="3" w16cid:durableId="2121684557">
    <w:abstractNumId w:val="3"/>
  </w:num>
  <w:num w:numId="4" w16cid:durableId="1471824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F6E"/>
    <w:rsid w:val="000F1F6E"/>
    <w:rsid w:val="00313E61"/>
    <w:rsid w:val="003554EB"/>
    <w:rsid w:val="004A5262"/>
    <w:rsid w:val="00A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277C"/>
  <w15:docId w15:val="{48106447-3E3F-4D7C-9216-DA16A540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BFE"/>
  </w:style>
  <w:style w:type="paragraph" w:styleId="Pidipagina">
    <w:name w:val="footer"/>
    <w:basedOn w:val="Normale"/>
    <w:link w:val="Pidipagina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BFE"/>
  </w:style>
  <w:style w:type="table" w:styleId="Grigliatabella">
    <w:name w:val="Table Grid"/>
    <w:basedOn w:val="Tabellanormale"/>
    <w:uiPriority w:val="39"/>
    <w:rsid w:val="0094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3CDB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FEC5g4YxklbQcc08e4FGb/yr4g==">CgMxLjAaHwoBMBIaChgICVIUChJ0YWJsZS5qMmdmM3pieWgzdDI4AHIhMUZHZFIxaXF2aFA3aHNyd25TdFNfdzBfTF80LU8yN3Fp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diani</dc:creator>
  <cp:lastModifiedBy>Virginia</cp:lastModifiedBy>
  <cp:revision>3</cp:revision>
  <dcterms:created xsi:type="dcterms:W3CDTF">2024-09-20T14:01:00Z</dcterms:created>
  <dcterms:modified xsi:type="dcterms:W3CDTF">2024-09-20T14:15:00Z</dcterms:modified>
</cp:coreProperties>
</file>