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920B2" w14:textId="77777777" w:rsidR="00855BCA" w:rsidRDefault="00855BCA" w:rsidP="00855BCA">
      <w:pPr>
        <w:spacing w:line="264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ISTITUTO COMPRENSIVO IC CAPOL DD</w:t>
      </w:r>
    </w:p>
    <w:p w14:paraId="3D781785" w14:textId="77777777" w:rsidR="00855BCA" w:rsidRDefault="00855BCA" w:rsidP="00855BCA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Programmazione disciplinare per competenze</w:t>
      </w:r>
    </w:p>
    <w:p w14:paraId="432B0E67" w14:textId="77777777" w:rsidR="00855BCA" w:rsidRDefault="00855BCA" w:rsidP="00855BCA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8618"/>
      </w:tblGrid>
      <w:tr w:rsidR="00855BCA" w14:paraId="21E16338" w14:textId="77777777" w:rsidTr="000B68A3">
        <w:trPr>
          <w:trHeight w:val="330"/>
        </w:trPr>
        <w:tc>
          <w:tcPr>
            <w:tcW w:w="1838" w:type="dxa"/>
          </w:tcPr>
          <w:p w14:paraId="65D44B06" w14:textId="77777777" w:rsidR="00855BCA" w:rsidRDefault="00855BCA" w:rsidP="000B68A3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GRADO</w:t>
            </w:r>
          </w:p>
        </w:tc>
        <w:tc>
          <w:tcPr>
            <w:tcW w:w="8618" w:type="dxa"/>
          </w:tcPr>
          <w:p w14:paraId="1C4F1B92" w14:textId="77777777" w:rsidR="00855BCA" w:rsidRDefault="00855BCA" w:rsidP="000B68A3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Scuola SECONDARIA </w:t>
            </w:r>
            <w:proofErr w:type="gramStart"/>
            <w:r>
              <w:rPr>
                <w:rFonts w:ascii="Calibri" w:eastAsia="Calibri" w:hAnsi="Calibri" w:cs="Calibri"/>
              </w:rPr>
              <w:t>di  I</w:t>
            </w:r>
            <w:proofErr w:type="gramEnd"/>
            <w:r>
              <w:rPr>
                <w:rFonts w:ascii="Calibri" w:eastAsia="Calibri" w:hAnsi="Calibri" w:cs="Calibri"/>
              </w:rPr>
              <w:t>° GRADO</w:t>
            </w:r>
          </w:p>
        </w:tc>
      </w:tr>
      <w:tr w:rsidR="00855BCA" w14:paraId="3DEE0C5E" w14:textId="77777777" w:rsidTr="000B68A3">
        <w:trPr>
          <w:trHeight w:val="330"/>
        </w:trPr>
        <w:tc>
          <w:tcPr>
            <w:tcW w:w="1838" w:type="dxa"/>
          </w:tcPr>
          <w:p w14:paraId="5EA81124" w14:textId="77777777" w:rsidR="00855BCA" w:rsidRDefault="00855BCA" w:rsidP="000B68A3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DOCENTE</w:t>
            </w:r>
          </w:p>
        </w:tc>
        <w:tc>
          <w:tcPr>
            <w:tcW w:w="8618" w:type="dxa"/>
          </w:tcPr>
          <w:p w14:paraId="70A67BF3" w14:textId="77777777" w:rsidR="00855BCA" w:rsidRDefault="00855BCA" w:rsidP="000B68A3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855BCA" w14:paraId="12F1FFAC" w14:textId="77777777" w:rsidTr="000B68A3">
        <w:trPr>
          <w:trHeight w:val="330"/>
        </w:trPr>
        <w:tc>
          <w:tcPr>
            <w:tcW w:w="1838" w:type="dxa"/>
          </w:tcPr>
          <w:p w14:paraId="705D4BFC" w14:textId="77777777" w:rsidR="00855BCA" w:rsidRDefault="00855BCA" w:rsidP="000B68A3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DISCIPLINA</w:t>
            </w:r>
          </w:p>
        </w:tc>
        <w:tc>
          <w:tcPr>
            <w:tcW w:w="8618" w:type="dxa"/>
          </w:tcPr>
          <w:p w14:paraId="4638FA95" w14:textId="77777777" w:rsidR="00855BCA" w:rsidRDefault="00855BCA" w:rsidP="000B68A3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SCIENZE</w:t>
            </w:r>
          </w:p>
        </w:tc>
      </w:tr>
      <w:tr w:rsidR="00855BCA" w14:paraId="5117BAA2" w14:textId="77777777" w:rsidTr="000B68A3">
        <w:trPr>
          <w:trHeight w:val="330"/>
        </w:trPr>
        <w:tc>
          <w:tcPr>
            <w:tcW w:w="1838" w:type="dxa"/>
          </w:tcPr>
          <w:p w14:paraId="68EA1F48" w14:textId="77777777" w:rsidR="00855BCA" w:rsidRDefault="00855BCA" w:rsidP="000B68A3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Anno scolastico</w:t>
            </w:r>
          </w:p>
        </w:tc>
        <w:tc>
          <w:tcPr>
            <w:tcW w:w="8618" w:type="dxa"/>
          </w:tcPr>
          <w:p w14:paraId="78BEF707" w14:textId="77777777" w:rsidR="00855BCA" w:rsidRDefault="00855BCA" w:rsidP="000B68A3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855BCA" w14:paraId="54F386D8" w14:textId="77777777" w:rsidTr="000B68A3">
        <w:trPr>
          <w:trHeight w:val="330"/>
        </w:trPr>
        <w:tc>
          <w:tcPr>
            <w:tcW w:w="1838" w:type="dxa"/>
          </w:tcPr>
          <w:p w14:paraId="165FB2B2" w14:textId="77777777" w:rsidR="00855BCA" w:rsidRDefault="00855BCA" w:rsidP="000B68A3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CLASSE</w:t>
            </w:r>
          </w:p>
        </w:tc>
        <w:tc>
          <w:tcPr>
            <w:tcW w:w="8618" w:type="dxa"/>
          </w:tcPr>
          <w:p w14:paraId="705701F8" w14:textId="77777777" w:rsidR="00855BCA" w:rsidRDefault="00855BCA" w:rsidP="000B68A3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TERZA </w:t>
            </w:r>
          </w:p>
        </w:tc>
      </w:tr>
    </w:tbl>
    <w:p w14:paraId="1D890122" w14:textId="77777777" w:rsidR="00855BCA" w:rsidRDefault="00855BCA" w:rsidP="00855BCA">
      <w:pPr>
        <w:spacing w:line="264" w:lineRule="auto"/>
        <w:rPr>
          <w:rFonts w:ascii="Calibri" w:eastAsia="Calibri" w:hAnsi="Calibri" w:cs="Calibri"/>
          <w:b/>
        </w:rPr>
      </w:pPr>
    </w:p>
    <w:p w14:paraId="2BFD4813" w14:textId="77777777" w:rsidR="00855BCA" w:rsidRDefault="00855BCA" w:rsidP="00855BCA">
      <w:pPr>
        <w:spacing w:line="264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b/>
        </w:rPr>
        <w:t xml:space="preserve">Situazione di partenza e analisi dei bisogni educativi speciali </w:t>
      </w:r>
      <w:r>
        <w:rPr>
          <w:rFonts w:ascii="Calibri" w:eastAsia="Calibri" w:hAnsi="Calibri" w:cs="Calibri"/>
          <w:i/>
        </w:rPr>
        <w:t>(liberamente compilabile dal docente)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56"/>
      </w:tblGrid>
      <w:tr w:rsidR="00855BCA" w14:paraId="019C9BBD" w14:textId="77777777" w:rsidTr="000B68A3">
        <w:tc>
          <w:tcPr>
            <w:tcW w:w="10456" w:type="dxa"/>
          </w:tcPr>
          <w:p w14:paraId="2EC2C8C3" w14:textId="77777777" w:rsidR="00855BCA" w:rsidRDefault="00855BCA" w:rsidP="000B68A3">
            <w:pPr>
              <w:spacing w:line="264" w:lineRule="auto"/>
              <w:rPr>
                <w:rFonts w:ascii="Calibri" w:eastAsia="Calibri" w:hAnsi="Calibri" w:cs="Calibri"/>
              </w:rPr>
            </w:pPr>
          </w:p>
        </w:tc>
      </w:tr>
    </w:tbl>
    <w:p w14:paraId="700F4C4B" w14:textId="77777777" w:rsidR="00855BCA" w:rsidRDefault="00855BCA" w:rsidP="00855BCA">
      <w:pPr>
        <w:spacing w:line="264" w:lineRule="auto"/>
        <w:rPr>
          <w:rFonts w:ascii="Calibri" w:eastAsia="Calibri" w:hAnsi="Calibri" w:cs="Calibri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6208"/>
      </w:tblGrid>
      <w:tr w:rsidR="00855BCA" w14:paraId="4D63F171" w14:textId="77777777" w:rsidTr="000B68A3">
        <w:tc>
          <w:tcPr>
            <w:tcW w:w="4248" w:type="dxa"/>
          </w:tcPr>
          <w:p w14:paraId="15EEC0A7" w14:textId="77777777" w:rsidR="00855BCA" w:rsidRDefault="00855BCA" w:rsidP="000B68A3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Competenza chiave europea prevalente</w:t>
            </w:r>
          </w:p>
        </w:tc>
        <w:tc>
          <w:tcPr>
            <w:tcW w:w="6208" w:type="dxa"/>
          </w:tcPr>
          <w:p w14:paraId="036178CD" w14:textId="77777777" w:rsidR="00855BCA" w:rsidRDefault="00855BCA" w:rsidP="000B68A3">
            <w:pPr>
              <w:spacing w:line="264" w:lineRule="auto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COMPETENZA MATEMATICA E COMPETENZA IN SCIENZE, TECNOLOGIE E INGEGNERIA</w:t>
            </w:r>
          </w:p>
        </w:tc>
      </w:tr>
      <w:tr w:rsidR="00855BCA" w14:paraId="674280F1" w14:textId="77777777" w:rsidTr="000B68A3">
        <w:tc>
          <w:tcPr>
            <w:tcW w:w="4248" w:type="dxa"/>
          </w:tcPr>
          <w:p w14:paraId="0E3252E5" w14:textId="77777777" w:rsidR="00855BCA" w:rsidRDefault="00855BCA" w:rsidP="000B68A3">
            <w:pPr>
              <w:spacing w:line="264" w:lineRule="auto"/>
            </w:pPr>
            <w:r>
              <w:t xml:space="preserve">Competenze disciplinari </w:t>
            </w:r>
          </w:p>
          <w:p w14:paraId="3BA2E2AC" w14:textId="77777777" w:rsidR="00855BCA" w:rsidRDefault="00855BCA" w:rsidP="000B68A3">
            <w:pPr>
              <w:spacing w:line="264" w:lineRule="auto"/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rif.</w:t>
            </w:r>
            <w:proofErr w:type="spellEnd"/>
            <w:r>
              <w:rPr>
                <w:i/>
              </w:rPr>
              <w:t xml:space="preserve"> Indicazioni Nazionali)</w:t>
            </w:r>
          </w:p>
        </w:tc>
        <w:tc>
          <w:tcPr>
            <w:tcW w:w="6208" w:type="dxa"/>
          </w:tcPr>
          <w:p w14:paraId="72DEC543" w14:textId="77777777" w:rsidR="00855BCA" w:rsidRDefault="00855BCA" w:rsidP="000B68A3">
            <w:pPr>
              <w:spacing w:line="264" w:lineRule="auto"/>
              <w:jc w:val="both"/>
            </w:pPr>
            <w:r>
              <w:t>La Competenza in scienze si riferisce alla capacità e alla disponibilità a usare l'insieme delle conoscenze e delle metodologie possedute per spiegare il mondo che ci circonda.</w:t>
            </w:r>
          </w:p>
        </w:tc>
      </w:tr>
      <w:tr w:rsidR="00855BCA" w14:paraId="711CE467" w14:textId="77777777" w:rsidTr="000B68A3">
        <w:tc>
          <w:tcPr>
            <w:tcW w:w="4248" w:type="dxa"/>
          </w:tcPr>
          <w:p w14:paraId="7D598313" w14:textId="77777777" w:rsidR="00855BCA" w:rsidRDefault="00855BCA" w:rsidP="000B68A3">
            <w:pPr>
              <w:spacing w:line="264" w:lineRule="auto"/>
              <w:rPr>
                <w:i/>
              </w:rPr>
            </w:pPr>
            <w:r>
              <w:t xml:space="preserve">Traguardi finali per lo sviluppo delle competenze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6E0674D3" w14:textId="77777777" w:rsidR="00855BCA" w:rsidRDefault="00855BCA" w:rsidP="000B68A3">
            <w:pPr>
              <w:spacing w:line="264" w:lineRule="auto"/>
              <w:jc w:val="both"/>
            </w:pPr>
            <w:r>
              <w:t xml:space="preserve">Osserva e sperimenta i fenomeni fondamentali del mondo fisico e biologico; ricerca soluzioni ai problemi utilizzando le conoscenze acquisite. </w:t>
            </w:r>
          </w:p>
          <w:p w14:paraId="08BCA57D" w14:textId="77777777" w:rsidR="00855BCA" w:rsidRDefault="00855BCA" w:rsidP="000B68A3">
            <w:pPr>
              <w:spacing w:line="264" w:lineRule="auto"/>
              <w:jc w:val="both"/>
            </w:pPr>
          </w:p>
          <w:p w14:paraId="48255000" w14:textId="77777777" w:rsidR="00855BCA" w:rsidRDefault="00855BCA" w:rsidP="000B68A3">
            <w:pPr>
              <w:spacing w:line="264" w:lineRule="auto"/>
              <w:jc w:val="both"/>
            </w:pPr>
            <w:r>
              <w:t xml:space="preserve">Si avvicina, con curiosità ed interesse, ai problemi legati all' uso della scienza nel campo scientifico e tecnologico. Affronta discussioni su argomenti scientifici confrontando opinioni diverse.  </w:t>
            </w:r>
          </w:p>
          <w:p w14:paraId="5A7AF48D" w14:textId="77777777" w:rsidR="00855BCA" w:rsidRDefault="00855BCA" w:rsidP="000B68A3">
            <w:pPr>
              <w:spacing w:line="264" w:lineRule="auto"/>
              <w:jc w:val="both"/>
            </w:pPr>
          </w:p>
          <w:p w14:paraId="3A04BC49" w14:textId="77777777" w:rsidR="00855BCA" w:rsidRDefault="00855BCA" w:rsidP="000B68A3">
            <w:pPr>
              <w:spacing w:line="264" w:lineRule="auto"/>
              <w:jc w:val="both"/>
            </w:pPr>
            <w:r>
              <w:t xml:space="preserve">Le sue conoscenze matematiche e scientifiche gli consentono di analizzare dati e l’attendibilità delle analisi quantitative e statistiche proposte da altri. </w:t>
            </w:r>
          </w:p>
          <w:p w14:paraId="62B8080C" w14:textId="77777777" w:rsidR="00855BCA" w:rsidRDefault="00855BCA" w:rsidP="000B68A3">
            <w:pPr>
              <w:spacing w:line="264" w:lineRule="auto"/>
              <w:jc w:val="both"/>
            </w:pPr>
            <w:r>
              <w:t>Utilizza gli strumenti e le tecniche più appropriate per la rappresentazione di semplici elaborazioni.</w:t>
            </w:r>
          </w:p>
          <w:p w14:paraId="491991CB" w14:textId="77777777" w:rsidR="00855BCA" w:rsidRDefault="00855BCA" w:rsidP="000B68A3">
            <w:pPr>
              <w:spacing w:line="264" w:lineRule="auto"/>
              <w:jc w:val="both"/>
            </w:pPr>
          </w:p>
          <w:p w14:paraId="74FB05FD" w14:textId="77777777" w:rsidR="00855BCA" w:rsidRDefault="00855BCA" w:rsidP="000B68A3">
            <w:pPr>
              <w:spacing w:line="264" w:lineRule="auto"/>
              <w:jc w:val="both"/>
            </w:pPr>
            <w:r>
              <w:t xml:space="preserve">Possiede una visione della complessità del sistema dei viventi e della loro evoluzione nel tempo. Ha consapevolezza del ruolo della comunità umana sulla Terra, del carattere finito delle risorse e adotta </w:t>
            </w:r>
            <w:proofErr w:type="gramStart"/>
            <w:r>
              <w:t>stili  di</w:t>
            </w:r>
            <w:proofErr w:type="gramEnd"/>
            <w:r>
              <w:t xml:space="preserve"> vita ecologicamente responsabili.</w:t>
            </w:r>
          </w:p>
          <w:p w14:paraId="5D21B4AB" w14:textId="77777777" w:rsidR="00855BCA" w:rsidRDefault="00855BCA" w:rsidP="000B68A3">
            <w:pPr>
              <w:spacing w:line="264" w:lineRule="auto"/>
              <w:jc w:val="both"/>
            </w:pPr>
            <w:r>
              <w:t xml:space="preserve"> </w:t>
            </w:r>
          </w:p>
        </w:tc>
      </w:tr>
      <w:tr w:rsidR="00855BCA" w14:paraId="531880FD" w14:textId="77777777" w:rsidTr="000B68A3">
        <w:tc>
          <w:tcPr>
            <w:tcW w:w="4248" w:type="dxa"/>
          </w:tcPr>
          <w:p w14:paraId="7C732CEA" w14:textId="77777777" w:rsidR="00855BCA" w:rsidRDefault="00855BCA" w:rsidP="000B68A3">
            <w:pPr>
              <w:spacing w:line="264" w:lineRule="auto"/>
            </w:pPr>
            <w:r>
              <w:t xml:space="preserve">Abilità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698F039E" w14:textId="77777777" w:rsidR="00855BCA" w:rsidRDefault="00855BCA" w:rsidP="000B68A3">
            <w:pPr>
              <w:spacing w:line="264" w:lineRule="auto"/>
              <w:jc w:val="both"/>
            </w:pPr>
            <w:r>
              <w:t xml:space="preserve">Analizzare i fenomeni naturali e ricercarne le spiegazioni. </w:t>
            </w:r>
          </w:p>
          <w:p w14:paraId="2E8AB2EB" w14:textId="77777777" w:rsidR="00855BCA" w:rsidRDefault="00855BCA" w:rsidP="000B68A3">
            <w:pPr>
              <w:spacing w:line="264" w:lineRule="auto"/>
              <w:jc w:val="both"/>
            </w:pPr>
          </w:p>
          <w:p w14:paraId="19FEB824" w14:textId="77777777" w:rsidR="00855BCA" w:rsidRDefault="00855BCA" w:rsidP="000B68A3">
            <w:pPr>
              <w:spacing w:line="264" w:lineRule="auto"/>
              <w:jc w:val="both"/>
            </w:pPr>
            <w:r>
              <w:t>Descrivere i moti della Terra e della Luna e le loro conseguenze. Riconoscere gli effetti dei fenomeni endogeni ed esogeni della Terra. Riconoscere la complessità del sistema solare e dell’Universo.</w:t>
            </w:r>
          </w:p>
          <w:p w14:paraId="5BEAFD97" w14:textId="77777777" w:rsidR="00855BCA" w:rsidRDefault="00855BCA" w:rsidP="000B68A3">
            <w:pPr>
              <w:spacing w:line="264" w:lineRule="auto"/>
              <w:jc w:val="both"/>
            </w:pPr>
          </w:p>
          <w:p w14:paraId="610F72C1" w14:textId="77777777" w:rsidR="00855BCA" w:rsidRDefault="00855BCA" w:rsidP="000B68A3">
            <w:pPr>
              <w:spacing w:line="264" w:lineRule="auto"/>
              <w:jc w:val="both"/>
            </w:pPr>
            <w:r>
              <w:t>Distinguere e riconoscere le principali parti dei sistemi di controllo nel corpo umano. Individuare i rischi legati alle principali dipendenze.</w:t>
            </w:r>
          </w:p>
          <w:p w14:paraId="28B23B58" w14:textId="77777777" w:rsidR="00855BCA" w:rsidRDefault="00855BCA" w:rsidP="000B68A3">
            <w:pPr>
              <w:spacing w:line="264" w:lineRule="auto"/>
              <w:jc w:val="both"/>
            </w:pPr>
            <w:r>
              <w:lastRenderedPageBreak/>
              <w:t xml:space="preserve">Comprendere la fisiologia della riproduzione umana. Riconoscere la differenza tra carattere omozigote </w:t>
            </w:r>
            <w:proofErr w:type="gramStart"/>
            <w:r>
              <w:t>e</w:t>
            </w:r>
            <w:proofErr w:type="gramEnd"/>
            <w:r>
              <w:t xml:space="preserve"> eterozigote. Applicare le leggi di Mendel e costruire una tabella degli incroci calcolando la probabilità di un evento.</w:t>
            </w:r>
          </w:p>
          <w:p w14:paraId="589B61A7" w14:textId="77777777" w:rsidR="00855BCA" w:rsidRDefault="00855BCA" w:rsidP="000B68A3">
            <w:pPr>
              <w:spacing w:line="264" w:lineRule="auto"/>
              <w:jc w:val="both"/>
            </w:pPr>
          </w:p>
          <w:p w14:paraId="5BFE36D5" w14:textId="77777777" w:rsidR="00855BCA" w:rsidRDefault="00855BCA" w:rsidP="000B68A3">
            <w:pPr>
              <w:spacing w:line="264" w:lineRule="auto"/>
              <w:jc w:val="both"/>
            </w:pPr>
            <w:r>
              <w:t>Ricostruire la storia della vita sulla Terra. Analizzare e confrontare le varie teorie evolutive.</w:t>
            </w:r>
          </w:p>
          <w:p w14:paraId="428A6A30" w14:textId="77777777" w:rsidR="00855BCA" w:rsidRDefault="00855BCA" w:rsidP="000B68A3">
            <w:pPr>
              <w:spacing w:line="264" w:lineRule="auto"/>
              <w:jc w:val="both"/>
            </w:pPr>
          </w:p>
        </w:tc>
      </w:tr>
      <w:tr w:rsidR="00855BCA" w14:paraId="31A2BD5C" w14:textId="77777777" w:rsidTr="000B68A3">
        <w:tc>
          <w:tcPr>
            <w:tcW w:w="4248" w:type="dxa"/>
          </w:tcPr>
          <w:p w14:paraId="6E1943AC" w14:textId="77777777" w:rsidR="00855BCA" w:rsidRDefault="00855BCA" w:rsidP="000B68A3">
            <w:pPr>
              <w:spacing w:line="264" w:lineRule="auto"/>
            </w:pPr>
            <w:r>
              <w:lastRenderedPageBreak/>
              <w:t xml:space="preserve">Conoscenze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5A460E8D" w14:textId="77777777" w:rsidR="00855BCA" w:rsidRDefault="00855BCA" w:rsidP="000B68A3">
            <w:pPr>
              <w:spacing w:line="264" w:lineRule="auto"/>
            </w:pPr>
            <w:r>
              <w:t xml:space="preserve">La Terra e l’Universo. </w:t>
            </w:r>
          </w:p>
          <w:p w14:paraId="4CA914CF" w14:textId="77777777" w:rsidR="00855BCA" w:rsidRDefault="00855BCA" w:rsidP="000B68A3">
            <w:pPr>
              <w:spacing w:line="264" w:lineRule="auto"/>
            </w:pPr>
            <w:r>
              <w:t>L’anatomia e la fisiologia umana. L’igiene.</w:t>
            </w:r>
          </w:p>
          <w:p w14:paraId="0D901E05" w14:textId="77777777" w:rsidR="00855BCA" w:rsidRDefault="00855BCA" w:rsidP="000B68A3">
            <w:pPr>
              <w:spacing w:line="264" w:lineRule="auto"/>
            </w:pPr>
            <w:r>
              <w:t>La riproduzione umana.</w:t>
            </w:r>
          </w:p>
          <w:p w14:paraId="6CDC70F8" w14:textId="77777777" w:rsidR="00855BCA" w:rsidRDefault="00855BCA" w:rsidP="000B68A3">
            <w:pPr>
              <w:spacing w:line="264" w:lineRule="auto"/>
            </w:pPr>
            <w:r>
              <w:t xml:space="preserve">La genetica. </w:t>
            </w:r>
          </w:p>
          <w:p w14:paraId="5FE6BB0D" w14:textId="77777777" w:rsidR="00855BCA" w:rsidRDefault="00855BCA" w:rsidP="000B68A3">
            <w:pPr>
              <w:spacing w:line="264" w:lineRule="auto"/>
            </w:pPr>
            <w:r>
              <w:t xml:space="preserve">L’evoluzione umana. </w:t>
            </w:r>
          </w:p>
        </w:tc>
      </w:tr>
    </w:tbl>
    <w:p w14:paraId="4B4751E1" w14:textId="77777777" w:rsidR="00855BCA" w:rsidRDefault="00855BCA" w:rsidP="00855BCA">
      <w:pPr>
        <w:spacing w:line="264" w:lineRule="auto"/>
      </w:pPr>
    </w:p>
    <w:tbl>
      <w:tblPr>
        <w:tblW w:w="10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3711"/>
        <w:gridCol w:w="2471"/>
      </w:tblGrid>
      <w:tr w:rsidR="00855BCA" w14:paraId="28379F13" w14:textId="77777777" w:rsidTr="000B68A3">
        <w:trPr>
          <w:trHeight w:val="360"/>
        </w:trPr>
        <w:tc>
          <w:tcPr>
            <w:tcW w:w="4248" w:type="dxa"/>
            <w:shd w:val="clear" w:color="auto" w:fill="EBF1DD"/>
          </w:tcPr>
          <w:p w14:paraId="0A1D0E51" w14:textId="77777777" w:rsidR="00855BCA" w:rsidRDefault="00855BCA" w:rsidP="000B68A3">
            <w:pPr>
              <w:spacing w:line="264" w:lineRule="auto"/>
              <w:jc w:val="both"/>
              <w:rPr>
                <w:i/>
              </w:rPr>
            </w:pPr>
          </w:p>
        </w:tc>
        <w:tc>
          <w:tcPr>
            <w:tcW w:w="3711" w:type="dxa"/>
            <w:shd w:val="clear" w:color="auto" w:fill="EBF1DD"/>
          </w:tcPr>
          <w:p w14:paraId="17BAEA48" w14:textId="77777777" w:rsidR="00855BCA" w:rsidRDefault="00855BCA" w:rsidP="000B68A3">
            <w:pPr>
              <w:spacing w:line="264" w:lineRule="auto"/>
              <w:jc w:val="both"/>
              <w:rPr>
                <w:b/>
              </w:rPr>
            </w:pPr>
          </w:p>
        </w:tc>
        <w:tc>
          <w:tcPr>
            <w:tcW w:w="2471" w:type="dxa"/>
            <w:shd w:val="clear" w:color="auto" w:fill="EBF1DD"/>
          </w:tcPr>
          <w:p w14:paraId="78BA901D" w14:textId="77777777" w:rsidR="00855BCA" w:rsidRDefault="00855BCA" w:rsidP="000B68A3">
            <w:pPr>
              <w:spacing w:line="264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tempi</w:t>
            </w:r>
          </w:p>
        </w:tc>
      </w:tr>
      <w:tr w:rsidR="00855BCA" w14:paraId="54A0D5D4" w14:textId="77777777" w:rsidTr="000B68A3">
        <w:trPr>
          <w:trHeight w:val="360"/>
        </w:trPr>
        <w:tc>
          <w:tcPr>
            <w:tcW w:w="4248" w:type="dxa"/>
          </w:tcPr>
          <w:p w14:paraId="78DE5D29" w14:textId="77777777" w:rsidR="00855BCA" w:rsidRDefault="00855BCA" w:rsidP="000B68A3">
            <w:pPr>
              <w:spacing w:line="264" w:lineRule="auto"/>
              <w:jc w:val="both"/>
              <w:rPr>
                <w:b/>
              </w:rPr>
            </w:pPr>
            <w:r>
              <w:rPr>
                <w:i/>
              </w:rPr>
              <w:t>Argomento/tematica</w:t>
            </w:r>
          </w:p>
        </w:tc>
        <w:tc>
          <w:tcPr>
            <w:tcW w:w="3711" w:type="dxa"/>
          </w:tcPr>
          <w:p w14:paraId="05A8F61E" w14:textId="77777777" w:rsidR="00855BCA" w:rsidRDefault="00855BCA" w:rsidP="000B68A3">
            <w:pPr>
              <w:spacing w:line="264" w:lineRule="auto"/>
              <w:jc w:val="both"/>
            </w:pPr>
            <w:r>
              <w:t>La Terra e la Luna nel Sistema Solare. Evoluzione della Terra e fenomeni endogeni ed esogeni.</w:t>
            </w:r>
          </w:p>
          <w:p w14:paraId="3DF69911" w14:textId="77777777" w:rsidR="00855BCA" w:rsidRDefault="00855BCA" w:rsidP="000B68A3">
            <w:pPr>
              <w:spacing w:line="264" w:lineRule="auto"/>
              <w:jc w:val="both"/>
            </w:pPr>
          </w:p>
          <w:p w14:paraId="385AF58C" w14:textId="77777777" w:rsidR="00855BCA" w:rsidRDefault="00855BCA" w:rsidP="000B68A3">
            <w:pPr>
              <w:spacing w:line="264" w:lineRule="auto"/>
              <w:jc w:val="both"/>
            </w:pPr>
            <w:r>
              <w:t>Sistema nervoso, sistema endocrino, organi di senso. Le principali dipendenze: alcol, droga, fumo, internet.</w:t>
            </w:r>
          </w:p>
          <w:p w14:paraId="148AC392" w14:textId="77777777" w:rsidR="00855BCA" w:rsidRDefault="00855BCA" w:rsidP="000B68A3">
            <w:pPr>
              <w:spacing w:line="264" w:lineRule="auto"/>
              <w:jc w:val="both"/>
            </w:pPr>
          </w:p>
          <w:p w14:paraId="2A7D64FF" w14:textId="77777777" w:rsidR="00855BCA" w:rsidRDefault="00855BCA" w:rsidP="000B68A3">
            <w:pPr>
              <w:spacing w:line="264" w:lineRule="auto"/>
              <w:jc w:val="both"/>
            </w:pPr>
            <w:r>
              <w:t>Riproduzione umana. La struttura del DNA e la trasmissione dei caratteri ereditari.</w:t>
            </w:r>
          </w:p>
          <w:p w14:paraId="279863E1" w14:textId="77777777" w:rsidR="00855BCA" w:rsidRDefault="00855BCA" w:rsidP="000B68A3">
            <w:pPr>
              <w:spacing w:line="264" w:lineRule="auto"/>
              <w:jc w:val="both"/>
            </w:pPr>
          </w:p>
          <w:p w14:paraId="1C3C6F07" w14:textId="77777777" w:rsidR="00855BCA" w:rsidRDefault="00855BCA" w:rsidP="000B68A3">
            <w:pPr>
              <w:spacing w:line="264" w:lineRule="auto"/>
              <w:jc w:val="both"/>
              <w:rPr>
                <w:b/>
              </w:rPr>
            </w:pPr>
            <w:r>
              <w:t>Origine ed evoluzione della vita sulla Terra. Le teorie evolutive.</w:t>
            </w:r>
          </w:p>
          <w:p w14:paraId="557C3389" w14:textId="77777777" w:rsidR="00855BCA" w:rsidRDefault="00855BCA" w:rsidP="000B68A3">
            <w:pPr>
              <w:spacing w:line="264" w:lineRule="auto"/>
              <w:jc w:val="both"/>
              <w:rPr>
                <w:b/>
              </w:rPr>
            </w:pPr>
          </w:p>
        </w:tc>
        <w:tc>
          <w:tcPr>
            <w:tcW w:w="2471" w:type="dxa"/>
          </w:tcPr>
          <w:p w14:paraId="18D2005D" w14:textId="77777777" w:rsidR="00855BCA" w:rsidRDefault="00855BCA" w:rsidP="000B68A3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Primo quadrimestre</w:t>
            </w:r>
          </w:p>
          <w:p w14:paraId="4B64B159" w14:textId="77777777" w:rsidR="00855BCA" w:rsidRDefault="00855BCA" w:rsidP="000B68A3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70F47AB2" w14:textId="77777777" w:rsidR="00855BCA" w:rsidRDefault="00855BCA" w:rsidP="000B68A3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6E13F6EC" w14:textId="77777777" w:rsidR="00855BCA" w:rsidRDefault="00855BCA" w:rsidP="000B68A3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0EF4AA1B" w14:textId="77777777" w:rsidR="00855BCA" w:rsidRDefault="00855BCA" w:rsidP="000B68A3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5B2E96B6" w14:textId="77777777" w:rsidR="00855BCA" w:rsidRDefault="00855BCA" w:rsidP="000B68A3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Secondo</w:t>
            </w:r>
          </w:p>
          <w:p w14:paraId="2558BA35" w14:textId="77777777" w:rsidR="00855BCA" w:rsidRDefault="00855BCA" w:rsidP="000B68A3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Quadrimestre</w:t>
            </w:r>
          </w:p>
          <w:p w14:paraId="57EC40EB" w14:textId="77777777" w:rsidR="00855BCA" w:rsidRDefault="00855BCA" w:rsidP="000B68A3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1D836405" w14:textId="77777777" w:rsidR="00855BCA" w:rsidRDefault="00855BCA" w:rsidP="000B68A3">
            <w:pPr>
              <w:spacing w:line="264" w:lineRule="auto"/>
              <w:jc w:val="both"/>
              <w:rPr>
                <w:b/>
              </w:rPr>
            </w:pPr>
          </w:p>
        </w:tc>
      </w:tr>
      <w:tr w:rsidR="00855BCA" w14:paraId="56358CA9" w14:textId="77777777" w:rsidTr="000B68A3">
        <w:trPr>
          <w:trHeight w:val="370"/>
        </w:trPr>
        <w:tc>
          <w:tcPr>
            <w:tcW w:w="4248" w:type="dxa"/>
          </w:tcPr>
          <w:p w14:paraId="393800D4" w14:textId="77777777" w:rsidR="00855BCA" w:rsidRDefault="00855BCA" w:rsidP="000B68A3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Contenuti/attività</w:t>
            </w:r>
          </w:p>
        </w:tc>
        <w:tc>
          <w:tcPr>
            <w:tcW w:w="3711" w:type="dxa"/>
          </w:tcPr>
          <w:p w14:paraId="3484A48D" w14:textId="77777777" w:rsidR="00855BCA" w:rsidRDefault="00855BCA" w:rsidP="000B68A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4F81BD"/>
              </w:rPr>
            </w:pPr>
            <w:r>
              <w:rPr>
                <w:color w:val="000000"/>
              </w:rPr>
              <w:t xml:space="preserve">Scienze della Terra. Vulcani e terremoti </w:t>
            </w:r>
            <w:r>
              <w:rPr>
                <w:color w:val="4F81BD"/>
              </w:rPr>
              <w:t>(settembre / ottobre / novembre)</w:t>
            </w:r>
          </w:p>
          <w:p w14:paraId="5FA97F66" w14:textId="77777777" w:rsidR="00855BCA" w:rsidRDefault="00855BCA" w:rsidP="000B68A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4F81BD"/>
              </w:rPr>
            </w:pPr>
            <w:r>
              <w:rPr>
                <w:color w:val="000000"/>
              </w:rPr>
              <w:t xml:space="preserve">Astronomia. Il sistema solare: Sole, pianeti, stelle. </w:t>
            </w:r>
            <w:r>
              <w:rPr>
                <w:color w:val="4F81BD"/>
              </w:rPr>
              <w:t>(dicembre /gennaio)</w:t>
            </w:r>
          </w:p>
          <w:p w14:paraId="04896584" w14:textId="77777777" w:rsidR="00855BCA" w:rsidRDefault="00855BCA" w:rsidP="000B68A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4F81BD"/>
              </w:rPr>
            </w:pPr>
            <w:r>
              <w:rPr>
                <w:color w:val="000000"/>
              </w:rPr>
              <w:t xml:space="preserve">Sistema Nervoso, endocrino ed organi di senso </w:t>
            </w:r>
            <w:r>
              <w:rPr>
                <w:color w:val="4F81BD"/>
              </w:rPr>
              <w:t>(febbraio)</w:t>
            </w:r>
          </w:p>
          <w:p w14:paraId="26083D4A" w14:textId="77777777" w:rsidR="00855BCA" w:rsidRDefault="00855BCA" w:rsidP="000B68A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4F81BD"/>
              </w:rPr>
            </w:pPr>
            <w:r>
              <w:rPr>
                <w:color w:val="000000"/>
              </w:rPr>
              <w:t xml:space="preserve">Apparato riproduttore </w:t>
            </w:r>
            <w:r>
              <w:rPr>
                <w:color w:val="4F81BD"/>
              </w:rPr>
              <w:t>(marzo)</w:t>
            </w:r>
          </w:p>
          <w:p w14:paraId="25240C89" w14:textId="77777777" w:rsidR="00855BCA" w:rsidRDefault="00855BCA" w:rsidP="000B68A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4F81BD"/>
              </w:rPr>
            </w:pPr>
            <w:r>
              <w:rPr>
                <w:color w:val="000000"/>
              </w:rPr>
              <w:t xml:space="preserve">Genetica. DNA: trascrizione, traduzione, sintesi proteica. Leggi di Mendel e valutazioni di probabilità </w:t>
            </w:r>
            <w:r>
              <w:rPr>
                <w:color w:val="548DD4"/>
              </w:rPr>
              <w:t>(aprile/maggio)</w:t>
            </w:r>
          </w:p>
          <w:p w14:paraId="7301B6A3" w14:textId="77777777" w:rsidR="00855BCA" w:rsidRDefault="00855BCA" w:rsidP="000B68A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4F81BD"/>
              </w:rPr>
            </w:pPr>
            <w:r>
              <w:rPr>
                <w:color w:val="000000"/>
              </w:rPr>
              <w:t xml:space="preserve">Teorie evolutive </w:t>
            </w:r>
            <w:r>
              <w:rPr>
                <w:color w:val="4F81BD"/>
              </w:rPr>
              <w:t>(maggio)</w:t>
            </w:r>
          </w:p>
          <w:p w14:paraId="23C88760" w14:textId="77777777" w:rsidR="00855BCA" w:rsidRDefault="00855BCA" w:rsidP="000B68A3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5EFE209A" w14:textId="77777777" w:rsidR="00855BCA" w:rsidRDefault="00855BCA" w:rsidP="000B68A3">
            <w:pPr>
              <w:spacing w:line="264" w:lineRule="auto"/>
              <w:jc w:val="both"/>
            </w:pPr>
          </w:p>
        </w:tc>
      </w:tr>
      <w:tr w:rsidR="00855BCA" w14:paraId="204C5043" w14:textId="77777777" w:rsidTr="000B68A3">
        <w:trPr>
          <w:trHeight w:val="360"/>
        </w:trPr>
        <w:tc>
          <w:tcPr>
            <w:tcW w:w="4248" w:type="dxa"/>
          </w:tcPr>
          <w:p w14:paraId="5F620BA1" w14:textId="77777777" w:rsidR="00855BCA" w:rsidRDefault="00855BCA" w:rsidP="000B68A3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laboratoriali</w:t>
            </w:r>
          </w:p>
        </w:tc>
        <w:tc>
          <w:tcPr>
            <w:tcW w:w="3711" w:type="dxa"/>
          </w:tcPr>
          <w:p w14:paraId="4F651054" w14:textId="77777777" w:rsidR="00855BCA" w:rsidRDefault="00855BCA" w:rsidP="000B68A3">
            <w:pPr>
              <w:spacing w:line="264" w:lineRule="auto"/>
              <w:jc w:val="both"/>
            </w:pPr>
            <w:r>
              <w:t xml:space="preserve"> Osservazioni di modelli anatomici</w:t>
            </w:r>
          </w:p>
        </w:tc>
        <w:tc>
          <w:tcPr>
            <w:tcW w:w="2471" w:type="dxa"/>
          </w:tcPr>
          <w:p w14:paraId="7330557B" w14:textId="77777777" w:rsidR="00855BCA" w:rsidRDefault="00855BCA" w:rsidP="000B68A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855BCA" w14:paraId="09CA10DF" w14:textId="77777777" w:rsidTr="000B68A3">
        <w:trPr>
          <w:trHeight w:val="360"/>
        </w:trPr>
        <w:tc>
          <w:tcPr>
            <w:tcW w:w="4248" w:type="dxa"/>
          </w:tcPr>
          <w:p w14:paraId="2AAFE87E" w14:textId="77777777" w:rsidR="00855BCA" w:rsidRDefault="00855BCA" w:rsidP="000B68A3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in ambiente esterno</w:t>
            </w:r>
          </w:p>
        </w:tc>
        <w:tc>
          <w:tcPr>
            <w:tcW w:w="3711" w:type="dxa"/>
          </w:tcPr>
          <w:p w14:paraId="3976EE8F" w14:textId="77777777" w:rsidR="00855BCA" w:rsidRDefault="00855BCA" w:rsidP="000B68A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1" w:type="dxa"/>
          </w:tcPr>
          <w:p w14:paraId="22AAB40D" w14:textId="77777777" w:rsidR="00855BCA" w:rsidRDefault="00855BCA" w:rsidP="000B68A3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27F5ECB1" w14:textId="77777777" w:rsidR="00855BCA" w:rsidRDefault="00855BCA" w:rsidP="00855BCA">
      <w:pPr>
        <w:spacing w:line="264" w:lineRule="auto"/>
        <w:jc w:val="both"/>
        <w:rPr>
          <w:rFonts w:ascii="Calibri" w:eastAsia="Calibri" w:hAnsi="Calibri" w:cs="Calibri"/>
          <w:b/>
        </w:rPr>
      </w:pPr>
    </w:p>
    <w:p w14:paraId="3B1A9251" w14:textId="77777777" w:rsidR="00280314" w:rsidRDefault="00280314"/>
    <w:sectPr w:rsidR="00280314" w:rsidSect="00855BCA">
      <w:pgSz w:w="11906" w:h="16838"/>
      <w:pgMar w:top="851" w:right="720" w:bottom="720" w:left="720" w:header="708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EF7A75"/>
    <w:multiLevelType w:val="multilevel"/>
    <w:tmpl w:val="6382DA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839005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BCA"/>
    <w:rsid w:val="000407C1"/>
    <w:rsid w:val="00280314"/>
    <w:rsid w:val="00855BCA"/>
    <w:rsid w:val="00AF14F4"/>
    <w:rsid w:val="00B17A5E"/>
    <w:rsid w:val="00D7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347EE"/>
  <w15:chartTrackingRefBased/>
  <w15:docId w15:val="{EA3721A3-44C8-4A0F-9270-0539EC798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5BC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55B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5B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55B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55B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55B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55BC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55BC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5BC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55BC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55B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5B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55B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55BC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55BC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55BC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55BC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55BC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55BC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55B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55B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55B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55B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55B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55BC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55BC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55BC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55B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55BC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55B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504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Rossi</dc:creator>
  <cp:keywords/>
  <dc:description/>
  <cp:lastModifiedBy>Maria Rossi</cp:lastModifiedBy>
  <cp:revision>1</cp:revision>
  <dcterms:created xsi:type="dcterms:W3CDTF">2024-10-25T19:52:00Z</dcterms:created>
  <dcterms:modified xsi:type="dcterms:W3CDTF">2024-10-25T19:52:00Z</dcterms:modified>
</cp:coreProperties>
</file>